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2B7B" w14:textId="77777777" w:rsidR="00400BA0" w:rsidRPr="0064361C" w:rsidRDefault="00B3115B" w:rsidP="00B321FD">
      <w:pPr>
        <w:pStyle w:val="Pagrindinistekstas"/>
        <w:jc w:val="center"/>
        <w:rPr>
          <w:rFonts w:ascii="Times New Roman" w:hAnsi="Times New Roman" w:cs="Times New Roman"/>
          <w:b/>
          <w:sz w:val="24"/>
          <w:szCs w:val="24"/>
        </w:rPr>
      </w:pPr>
      <w:bookmarkStart w:id="0" w:name="_GoBack"/>
      <w:bookmarkEnd w:id="0"/>
      <w:r w:rsidRPr="0064361C">
        <w:rPr>
          <w:rFonts w:ascii="Times New Roman" w:hAnsi="Times New Roman" w:cs="Times New Roman"/>
          <w:b/>
          <w:noProof/>
          <w:sz w:val="24"/>
          <w:szCs w:val="24"/>
          <w:lang w:val="en-US"/>
        </w:rPr>
        <w:drawing>
          <wp:anchor distT="0" distB="0" distL="114300" distR="114300" simplePos="0" relativeHeight="3" behindDoc="0" locked="0" layoutInCell="1" allowOverlap="1" wp14:anchorId="15D22CB5" wp14:editId="15D22CB6">
            <wp:simplePos x="0" y="0"/>
            <wp:positionH relativeFrom="margin">
              <wp:align>center</wp:align>
            </wp:positionH>
            <wp:positionV relativeFrom="paragraph">
              <wp:posOffset>156210</wp:posOffset>
            </wp:positionV>
            <wp:extent cx="3781425" cy="1116330"/>
            <wp:effectExtent l="0" t="0" r="9525" b="762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22B7C" w14:textId="77777777" w:rsidR="00400BA0" w:rsidRPr="0064361C" w:rsidRDefault="00400BA0" w:rsidP="00B321FD">
      <w:pPr>
        <w:pStyle w:val="Pagrindinistekstas"/>
        <w:ind w:left="0"/>
        <w:rPr>
          <w:rFonts w:ascii="Times New Roman" w:hAnsi="Times New Roman" w:cs="Times New Roman"/>
          <w:b/>
          <w:sz w:val="24"/>
          <w:szCs w:val="24"/>
        </w:rPr>
      </w:pPr>
    </w:p>
    <w:p w14:paraId="15D22B7D" w14:textId="77777777" w:rsidR="00F11E10" w:rsidRPr="0064361C" w:rsidRDefault="00F11E10" w:rsidP="00B321FD">
      <w:pPr>
        <w:pStyle w:val="Pagrindinistekstas"/>
        <w:ind w:left="0"/>
        <w:rPr>
          <w:rFonts w:ascii="Times New Roman" w:hAnsi="Times New Roman" w:cs="Times New Roman"/>
          <w:b/>
          <w:sz w:val="24"/>
          <w:szCs w:val="24"/>
        </w:rPr>
      </w:pPr>
    </w:p>
    <w:p w14:paraId="15D22B7E" w14:textId="77777777" w:rsidR="00F11E10" w:rsidRPr="0064361C" w:rsidRDefault="00F11E10" w:rsidP="00B321FD">
      <w:pPr>
        <w:pStyle w:val="Pagrindinistekstas"/>
        <w:ind w:left="0"/>
        <w:rPr>
          <w:rFonts w:ascii="Times New Roman" w:hAnsi="Times New Roman" w:cs="Times New Roman"/>
          <w:b/>
          <w:sz w:val="24"/>
          <w:szCs w:val="24"/>
        </w:rPr>
      </w:pPr>
    </w:p>
    <w:p w14:paraId="15D22B7F" w14:textId="77777777" w:rsidR="00F11E10" w:rsidRPr="0064361C" w:rsidRDefault="00F11E10" w:rsidP="00B321FD">
      <w:pPr>
        <w:pStyle w:val="Pagrindinistekstas"/>
        <w:ind w:left="0"/>
        <w:rPr>
          <w:rFonts w:ascii="Times New Roman" w:hAnsi="Times New Roman" w:cs="Times New Roman"/>
          <w:b/>
          <w:sz w:val="24"/>
          <w:szCs w:val="24"/>
        </w:rPr>
      </w:pPr>
    </w:p>
    <w:p w14:paraId="15D22B80" w14:textId="77777777" w:rsidR="00400BA0" w:rsidRDefault="00400BA0" w:rsidP="00B321FD">
      <w:pPr>
        <w:pStyle w:val="Pagrindinistekstas"/>
        <w:ind w:left="0"/>
        <w:rPr>
          <w:rFonts w:ascii="Times New Roman" w:hAnsi="Times New Roman" w:cs="Times New Roman"/>
          <w:b/>
          <w:sz w:val="24"/>
          <w:szCs w:val="24"/>
        </w:rPr>
      </w:pPr>
    </w:p>
    <w:p w14:paraId="15D22B81" w14:textId="77777777" w:rsidR="000765B6" w:rsidRPr="0064361C" w:rsidRDefault="000765B6" w:rsidP="0083079D">
      <w:pPr>
        <w:pStyle w:val="Pagrindinistekstas"/>
        <w:spacing w:after="0"/>
        <w:ind w:left="0"/>
        <w:rPr>
          <w:rFonts w:ascii="Times New Roman" w:hAnsi="Times New Roman" w:cs="Times New Roman"/>
          <w:b/>
          <w:sz w:val="24"/>
          <w:szCs w:val="24"/>
        </w:rPr>
      </w:pPr>
    </w:p>
    <w:p w14:paraId="15D22B82" w14:textId="77777777" w:rsidR="00400BA0" w:rsidRPr="0064361C" w:rsidRDefault="003D1CAF" w:rsidP="0083079D">
      <w:pPr>
        <w:pStyle w:val="Pagrindinistekstas"/>
        <w:spacing w:after="0"/>
        <w:ind w:left="0"/>
        <w:jc w:val="center"/>
        <w:rPr>
          <w:rFonts w:ascii="Times New Roman" w:hAnsi="Times New Roman" w:cs="Times New Roman"/>
          <w:b/>
          <w:sz w:val="24"/>
          <w:szCs w:val="24"/>
        </w:rPr>
      </w:pPr>
      <w:r w:rsidRPr="0064361C">
        <w:rPr>
          <w:rFonts w:ascii="Times New Roman" w:hAnsi="Times New Roman" w:cs="Times New Roman"/>
          <w:b/>
          <w:sz w:val="24"/>
          <w:szCs w:val="24"/>
        </w:rPr>
        <w:t>KULTŪROS ĮSTAIGOS</w:t>
      </w:r>
      <w:r w:rsidR="00400BA0" w:rsidRPr="0064361C">
        <w:rPr>
          <w:rFonts w:ascii="Times New Roman" w:hAnsi="Times New Roman" w:cs="Times New Roman"/>
          <w:b/>
          <w:sz w:val="24"/>
          <w:szCs w:val="24"/>
        </w:rPr>
        <w:t xml:space="preserve"> </w:t>
      </w:r>
      <w:r w:rsidR="001972E1" w:rsidRPr="0064361C">
        <w:rPr>
          <w:rFonts w:ascii="Times New Roman" w:hAnsi="Times New Roman" w:cs="Times New Roman"/>
          <w:b/>
          <w:sz w:val="24"/>
          <w:szCs w:val="24"/>
        </w:rPr>
        <w:t>DIREKTORIAUS</w:t>
      </w:r>
    </w:p>
    <w:p w14:paraId="15D22B83" w14:textId="77777777" w:rsidR="00400BA0" w:rsidRPr="0064361C" w:rsidRDefault="00373848" w:rsidP="0083079D">
      <w:pPr>
        <w:pStyle w:val="Pagrindinistekstas"/>
        <w:spacing w:after="0"/>
        <w:ind w:left="0"/>
        <w:jc w:val="center"/>
        <w:rPr>
          <w:rFonts w:ascii="Times New Roman" w:hAnsi="Times New Roman" w:cs="Times New Roman"/>
          <w:b/>
          <w:sz w:val="24"/>
          <w:szCs w:val="24"/>
        </w:rPr>
      </w:pPr>
      <w:r w:rsidRPr="0064361C">
        <w:rPr>
          <w:rFonts w:ascii="Times New Roman" w:hAnsi="Times New Roman" w:cs="Times New Roman"/>
          <w:b/>
          <w:sz w:val="24"/>
          <w:szCs w:val="24"/>
        </w:rPr>
        <w:t>2018</w:t>
      </w:r>
      <w:r w:rsidR="00400BA0" w:rsidRPr="0064361C">
        <w:rPr>
          <w:rFonts w:ascii="Times New Roman" w:hAnsi="Times New Roman" w:cs="Times New Roman"/>
          <w:b/>
          <w:sz w:val="24"/>
          <w:szCs w:val="24"/>
        </w:rPr>
        <w:t xml:space="preserve"> METŲ VEIKLOS ATASKAITA</w:t>
      </w:r>
    </w:p>
    <w:p w14:paraId="15D22B84" w14:textId="77777777" w:rsidR="00541A36" w:rsidRDefault="00541A36" w:rsidP="0083079D">
      <w:pPr>
        <w:pStyle w:val="Pagrindinistekstas"/>
        <w:spacing w:after="0"/>
        <w:ind w:left="0"/>
        <w:jc w:val="center"/>
        <w:rPr>
          <w:rFonts w:ascii="Times New Roman" w:hAnsi="Times New Roman" w:cs="Times New Roman"/>
          <w:b/>
          <w:sz w:val="12"/>
          <w:szCs w:val="24"/>
        </w:rPr>
      </w:pPr>
    </w:p>
    <w:p w14:paraId="15D22B85" w14:textId="77777777" w:rsidR="000765B6" w:rsidRPr="00B03EE9" w:rsidRDefault="000765B6" w:rsidP="00B321FD">
      <w:pPr>
        <w:pStyle w:val="Pagrindinistekstas"/>
        <w:jc w:val="center"/>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2"/>
      </w:tblGrid>
      <w:tr w:rsidR="00541A36" w:rsidRPr="0064361C" w14:paraId="15D22B87" w14:textId="77777777" w:rsidTr="00B321FD">
        <w:tc>
          <w:tcPr>
            <w:tcW w:w="10312" w:type="dxa"/>
          </w:tcPr>
          <w:p w14:paraId="15D22B86" w14:textId="77777777" w:rsidR="00541A36" w:rsidRPr="00B03EE9" w:rsidRDefault="00CF4A8C" w:rsidP="00B321FD">
            <w:pPr>
              <w:pStyle w:val="Antrat1"/>
              <w:spacing w:line="240" w:lineRule="auto"/>
              <w:ind w:firstLine="0"/>
              <w:rPr>
                <w:b w:val="0"/>
              </w:rPr>
            </w:pPr>
            <w:r w:rsidRPr="00B03EE9">
              <w:rPr>
                <w:b w:val="0"/>
              </w:rPr>
              <w:t>Rokiškio turizmo ir tradicinių amatų informacijos ir koordinavimo centro prioritetinis tikslas – turizmo, etnokultūros ir  tradicinių amatų informacijos rinkimas ir sklaida bei šių veiklų organizavimas ir koordinavimas rajone.</w:t>
            </w:r>
          </w:p>
        </w:tc>
      </w:tr>
    </w:tbl>
    <w:p w14:paraId="15D22B88" w14:textId="77777777" w:rsidR="00B03EE9" w:rsidRDefault="00B03EE9" w:rsidP="00B321FD">
      <w:pPr>
        <w:pStyle w:val="Pagrindinistekstas"/>
        <w:jc w:val="center"/>
        <w:rPr>
          <w:rFonts w:ascii="Times New Roman" w:hAnsi="Times New Roman" w:cs="Times New Roman"/>
          <w:b/>
          <w:sz w:val="14"/>
          <w:szCs w:val="24"/>
        </w:rPr>
      </w:pPr>
    </w:p>
    <w:p w14:paraId="15D22B89" w14:textId="77777777" w:rsidR="000765B6" w:rsidRPr="00B03EE9" w:rsidRDefault="000765B6" w:rsidP="00B321FD">
      <w:pPr>
        <w:pStyle w:val="Pagrindinistekstas"/>
        <w:jc w:val="center"/>
        <w:rPr>
          <w:rFonts w:ascii="Times New Roman" w:hAnsi="Times New Roman" w:cs="Times New Roman"/>
          <w:b/>
          <w:sz w:val="14"/>
          <w:szCs w:val="24"/>
        </w:rPr>
      </w:pPr>
    </w:p>
    <w:p w14:paraId="15D22B8A" w14:textId="77777777" w:rsidR="00541A36" w:rsidRPr="0064361C" w:rsidRDefault="00541A36" w:rsidP="00B321FD">
      <w:pPr>
        <w:pStyle w:val="Pagrindinistekstas"/>
        <w:jc w:val="center"/>
        <w:rPr>
          <w:rFonts w:ascii="Times New Roman" w:hAnsi="Times New Roman" w:cs="Times New Roman"/>
          <w:b/>
          <w:sz w:val="24"/>
          <w:szCs w:val="24"/>
        </w:rPr>
      </w:pPr>
      <w:r w:rsidRPr="0064361C">
        <w:rPr>
          <w:rFonts w:ascii="Times New Roman" w:hAnsi="Times New Roman" w:cs="Times New Roman"/>
          <w:b/>
          <w:sz w:val="24"/>
          <w:szCs w:val="24"/>
        </w:rPr>
        <w:t>Trumpas įstaigos aprašas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2"/>
      </w:tblGrid>
      <w:tr w:rsidR="00CF4A8C" w:rsidRPr="0064361C" w14:paraId="15D22B8E" w14:textId="77777777" w:rsidTr="00B321FD">
        <w:tc>
          <w:tcPr>
            <w:tcW w:w="10312" w:type="dxa"/>
          </w:tcPr>
          <w:p w14:paraId="15D22B8B" w14:textId="77777777" w:rsidR="00CF4A8C" w:rsidRPr="00B03EE9" w:rsidRDefault="00CF4A8C" w:rsidP="00B321FD">
            <w:pPr>
              <w:pStyle w:val="Antrat1"/>
              <w:spacing w:line="240" w:lineRule="auto"/>
              <w:rPr>
                <w:b w:val="0"/>
              </w:rPr>
            </w:pPr>
            <w:r w:rsidRPr="00B03EE9">
              <w:rPr>
                <w:b w:val="0"/>
              </w:rPr>
              <w:t xml:space="preserve">Rokiškio turizmo ir tradicinių amatų informacijos ir koordinavimo centras (toliau – Centras) yra savivaldybės biudžetinė įstaiga. </w:t>
            </w:r>
          </w:p>
          <w:p w14:paraId="15D22B8C" w14:textId="77777777" w:rsidR="00CF4A8C" w:rsidRPr="00B03EE9" w:rsidRDefault="00CF4A8C" w:rsidP="00B321FD">
            <w:pPr>
              <w:pStyle w:val="Antrat1"/>
              <w:spacing w:line="240" w:lineRule="auto"/>
              <w:rPr>
                <w:b w:val="0"/>
              </w:rPr>
            </w:pPr>
            <w:r w:rsidRPr="00B03EE9">
              <w:rPr>
                <w:b w:val="0"/>
              </w:rPr>
              <w:t>Centras nėra pelno siekiantis juridinis asmuo, savo veikloje besivadovaujantis Lietuvos Respublikos biudžetinių įstaigų įstatymu, LR Turizmo įstatymu, LR tautinio paveldo produktų įstatymu ir kitais teisės aktais bei Rokiškio r. savivaldybės tarybos patvirtintais įstatais.</w:t>
            </w:r>
          </w:p>
          <w:p w14:paraId="15D22B8D" w14:textId="77777777" w:rsidR="00541A36" w:rsidRPr="0064361C" w:rsidRDefault="00CF4A8C" w:rsidP="00B321FD">
            <w:pPr>
              <w:pStyle w:val="Antrat1"/>
              <w:spacing w:line="240" w:lineRule="auto"/>
            </w:pPr>
            <w:r w:rsidRPr="00B03EE9">
              <w:rPr>
                <w:b w:val="0"/>
              </w:rPr>
              <w:t>Centro veikla pagal tikslus išsiskiria į dvi kryptis: turizmo informacijos teikimas ir tradicinių amatų informacijos teikimas ir koordinavimas.</w:t>
            </w:r>
          </w:p>
        </w:tc>
      </w:tr>
    </w:tbl>
    <w:p w14:paraId="15D22B8F" w14:textId="77777777" w:rsidR="00541A36" w:rsidRDefault="00541A36" w:rsidP="00B321FD">
      <w:pPr>
        <w:pStyle w:val="Pagrindinistekstas"/>
        <w:jc w:val="center"/>
        <w:rPr>
          <w:rFonts w:ascii="Times New Roman" w:hAnsi="Times New Roman" w:cs="Times New Roman"/>
          <w:b/>
          <w:sz w:val="14"/>
          <w:szCs w:val="24"/>
        </w:rPr>
      </w:pPr>
    </w:p>
    <w:p w14:paraId="15D22B90" w14:textId="77777777" w:rsidR="000765B6" w:rsidRPr="00B03EE9" w:rsidRDefault="000765B6" w:rsidP="00B321FD">
      <w:pPr>
        <w:pStyle w:val="Pagrindinistekstas"/>
        <w:jc w:val="center"/>
        <w:rPr>
          <w:rFonts w:ascii="Times New Roman" w:hAnsi="Times New Roman" w:cs="Times New Roman"/>
          <w:b/>
          <w:sz w:val="14"/>
          <w:szCs w:val="24"/>
        </w:rPr>
      </w:pPr>
    </w:p>
    <w:p w14:paraId="15D22B91" w14:textId="77777777" w:rsidR="00541A36" w:rsidRPr="0064361C" w:rsidRDefault="00541A36" w:rsidP="00B321FD">
      <w:pPr>
        <w:pStyle w:val="Pagrindinistekstas"/>
        <w:jc w:val="center"/>
        <w:rPr>
          <w:rFonts w:ascii="Times New Roman" w:hAnsi="Times New Roman" w:cs="Times New Roman"/>
          <w:b/>
          <w:sz w:val="24"/>
          <w:szCs w:val="24"/>
        </w:rPr>
      </w:pPr>
      <w:r w:rsidRPr="0064361C">
        <w:rPr>
          <w:rFonts w:ascii="Times New Roman" w:hAnsi="Times New Roman" w:cs="Times New Roman"/>
          <w:b/>
          <w:sz w:val="24"/>
          <w:szCs w:val="24"/>
        </w:rPr>
        <w:t>Įstaigos struktūra</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41A36" w:rsidRPr="0064361C" w14:paraId="15D22B93" w14:textId="77777777" w:rsidTr="00C746D1">
        <w:trPr>
          <w:trHeight w:val="4700"/>
        </w:trPr>
        <w:tc>
          <w:tcPr>
            <w:tcW w:w="10250" w:type="dxa"/>
          </w:tcPr>
          <w:p w14:paraId="15D22B92" w14:textId="77777777" w:rsidR="00541A36" w:rsidRPr="0064361C" w:rsidRDefault="00B3115B" w:rsidP="00B321FD">
            <w:pPr>
              <w:pStyle w:val="Pagrindinistekstas"/>
              <w:ind w:left="0"/>
              <w:jc w:val="center"/>
              <w:rPr>
                <w:rFonts w:ascii="Times New Roman" w:hAnsi="Times New Roman" w:cs="Times New Roman"/>
                <w:b/>
                <w:sz w:val="24"/>
                <w:szCs w:val="24"/>
              </w:rPr>
            </w:pPr>
            <w:r w:rsidRPr="0064361C">
              <w:rPr>
                <w:rFonts w:ascii="Times New Roman" w:hAnsi="Times New Roman" w:cs="Times New Roman"/>
                <w:b/>
                <w:noProof/>
                <w:sz w:val="24"/>
                <w:szCs w:val="24"/>
                <w:lang w:val="en-US"/>
              </w:rPr>
              <w:drawing>
                <wp:inline distT="0" distB="0" distL="0" distR="0" wp14:anchorId="15D22CB7" wp14:editId="4D5216B0">
                  <wp:extent cx="6153150" cy="3057525"/>
                  <wp:effectExtent l="0" t="0" r="0" b="47625"/>
                  <wp:docPr id="7" name="Organizacijos sche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15D22B94" w14:textId="77777777" w:rsidR="00541A36" w:rsidRPr="0064361C" w:rsidRDefault="00541A36" w:rsidP="00B321FD">
      <w:pPr>
        <w:pStyle w:val="Pagrindinistekstas"/>
        <w:jc w:val="center"/>
        <w:rPr>
          <w:rFonts w:ascii="Times New Roman" w:hAnsi="Times New Roman" w:cs="Times New Roman"/>
          <w:b/>
          <w:sz w:val="24"/>
          <w:szCs w:val="24"/>
        </w:rPr>
      </w:pPr>
    </w:p>
    <w:p w14:paraId="15D22B95" w14:textId="77777777" w:rsidR="00400BA0" w:rsidRDefault="00400BA0" w:rsidP="00B321FD">
      <w:pPr>
        <w:pStyle w:val="Pagrindinistekstas"/>
        <w:ind w:left="0"/>
        <w:rPr>
          <w:rFonts w:ascii="Times New Roman" w:hAnsi="Times New Roman" w:cs="Times New Roman"/>
          <w:sz w:val="22"/>
          <w:szCs w:val="24"/>
        </w:rPr>
      </w:pPr>
    </w:p>
    <w:p w14:paraId="15D22B96" w14:textId="77777777" w:rsidR="00F313D9" w:rsidRDefault="00F313D9" w:rsidP="00B321FD">
      <w:pPr>
        <w:pStyle w:val="Pagrindinistekstas"/>
        <w:ind w:left="0"/>
        <w:rPr>
          <w:rFonts w:ascii="Times New Roman" w:hAnsi="Times New Roman" w:cs="Times New Roman"/>
          <w:sz w:val="22"/>
          <w:szCs w:val="24"/>
        </w:rPr>
      </w:pPr>
    </w:p>
    <w:p w14:paraId="15D22B97" w14:textId="77777777" w:rsidR="00F313D9" w:rsidRPr="00B03EE9" w:rsidRDefault="00F313D9" w:rsidP="00B321FD">
      <w:pPr>
        <w:pStyle w:val="Pagrindinistekstas"/>
        <w:ind w:left="0"/>
        <w:rPr>
          <w:rFonts w:ascii="Times New Roman" w:hAnsi="Times New Roman" w:cs="Times New Roman"/>
          <w:sz w:val="22"/>
          <w:szCs w:val="24"/>
        </w:rPr>
      </w:pPr>
    </w:p>
    <w:tbl>
      <w:tblPr>
        <w:tblW w:w="105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2694"/>
        <w:gridCol w:w="7147"/>
      </w:tblGrid>
      <w:tr w:rsidR="0064361C" w:rsidRPr="0064361C" w14:paraId="15D22B9B" w14:textId="77777777" w:rsidTr="00735D0E">
        <w:trPr>
          <w:trHeight w:val="300"/>
        </w:trPr>
        <w:tc>
          <w:tcPr>
            <w:tcW w:w="719" w:type="dxa"/>
            <w:shd w:val="clear" w:color="auto" w:fill="FFFFFF" w:themeFill="background1"/>
            <w:vAlign w:val="center"/>
          </w:tcPr>
          <w:p w14:paraId="15D22B98" w14:textId="77777777" w:rsidR="00541A36" w:rsidRPr="0064361C" w:rsidRDefault="00541A36" w:rsidP="00B321FD">
            <w:pPr>
              <w:spacing w:after="0"/>
              <w:ind w:left="-93" w:hanging="49"/>
              <w:rPr>
                <w:rFonts w:ascii="Times New Roman" w:eastAsia="Calibri" w:hAnsi="Times New Roman" w:cs="Times New Roman"/>
                <w:b/>
                <w:spacing w:val="0"/>
                <w:sz w:val="24"/>
                <w:szCs w:val="24"/>
              </w:rPr>
            </w:pPr>
          </w:p>
        </w:tc>
        <w:tc>
          <w:tcPr>
            <w:tcW w:w="2694" w:type="dxa"/>
            <w:shd w:val="clear" w:color="auto" w:fill="FFFFFF" w:themeFill="background1"/>
            <w:vAlign w:val="center"/>
          </w:tcPr>
          <w:p w14:paraId="15D22B99" w14:textId="77777777" w:rsidR="00541A36" w:rsidRPr="0064361C" w:rsidRDefault="00541A36" w:rsidP="00B321FD">
            <w:pPr>
              <w:spacing w:after="0"/>
              <w:ind w:left="0"/>
              <w:jc w:val="center"/>
              <w:rPr>
                <w:rFonts w:ascii="Times New Roman" w:eastAsia="Calibri" w:hAnsi="Times New Roman" w:cs="Times New Roman"/>
                <w:b/>
                <w:spacing w:val="0"/>
                <w:sz w:val="24"/>
                <w:szCs w:val="24"/>
              </w:rPr>
            </w:pPr>
          </w:p>
        </w:tc>
        <w:tc>
          <w:tcPr>
            <w:tcW w:w="7147" w:type="dxa"/>
            <w:shd w:val="clear" w:color="auto" w:fill="FFFFFF" w:themeFill="background1"/>
            <w:vAlign w:val="center"/>
          </w:tcPr>
          <w:p w14:paraId="15D22B9A" w14:textId="77777777" w:rsidR="00541A36" w:rsidRPr="0064361C" w:rsidRDefault="00541A36" w:rsidP="00B321FD">
            <w:pPr>
              <w:spacing w:after="0"/>
              <w:ind w:left="33"/>
              <w:jc w:val="center"/>
              <w:rPr>
                <w:rFonts w:ascii="Times New Roman" w:eastAsia="Calibri" w:hAnsi="Times New Roman" w:cs="Times New Roman"/>
                <w:b/>
                <w:spacing w:val="0"/>
                <w:sz w:val="24"/>
                <w:szCs w:val="24"/>
              </w:rPr>
            </w:pPr>
          </w:p>
        </w:tc>
      </w:tr>
      <w:tr w:rsidR="0064361C" w:rsidRPr="0064361C" w14:paraId="15D22B9F" w14:textId="77777777" w:rsidTr="00735D0E">
        <w:trPr>
          <w:trHeight w:val="300"/>
        </w:trPr>
        <w:tc>
          <w:tcPr>
            <w:tcW w:w="719" w:type="dxa"/>
            <w:shd w:val="clear" w:color="auto" w:fill="FFFFFF" w:themeFill="background1"/>
            <w:vAlign w:val="center"/>
          </w:tcPr>
          <w:p w14:paraId="15D22B9C" w14:textId="77777777" w:rsidR="00400BA0" w:rsidRPr="0064361C" w:rsidRDefault="00F057F6" w:rsidP="00B321FD">
            <w:pPr>
              <w:spacing w:after="0"/>
              <w:ind w:left="-93" w:hanging="49"/>
              <w:rPr>
                <w:rFonts w:ascii="Times New Roman" w:eastAsia="Calibri" w:hAnsi="Times New Roman" w:cs="Times New Roman"/>
                <w:b/>
                <w:spacing w:val="0"/>
                <w:sz w:val="24"/>
                <w:szCs w:val="24"/>
              </w:rPr>
            </w:pPr>
            <w:bookmarkStart w:id="1" w:name="OLE_LINK1"/>
            <w:bookmarkStart w:id="2" w:name="OLE_LINK2"/>
            <w:r w:rsidRPr="0064361C">
              <w:rPr>
                <w:rFonts w:ascii="Times New Roman" w:eastAsia="Calibri" w:hAnsi="Times New Roman" w:cs="Times New Roman"/>
                <w:b/>
                <w:spacing w:val="0"/>
                <w:sz w:val="24"/>
                <w:szCs w:val="24"/>
              </w:rPr>
              <w:t> </w:t>
            </w:r>
            <w:r w:rsidR="00DC59A0">
              <w:rPr>
                <w:rFonts w:ascii="Times New Roman" w:eastAsia="Calibri" w:hAnsi="Times New Roman" w:cs="Times New Roman"/>
                <w:b/>
                <w:spacing w:val="0"/>
                <w:sz w:val="24"/>
                <w:szCs w:val="24"/>
              </w:rPr>
              <w:t xml:space="preserve">   </w:t>
            </w:r>
            <w:r w:rsidRPr="0064361C">
              <w:rPr>
                <w:rFonts w:ascii="Times New Roman" w:eastAsia="Calibri" w:hAnsi="Times New Roman" w:cs="Times New Roman"/>
                <w:b/>
                <w:spacing w:val="0"/>
                <w:sz w:val="24"/>
                <w:szCs w:val="24"/>
              </w:rPr>
              <w:t>Nr.</w:t>
            </w:r>
          </w:p>
        </w:tc>
        <w:tc>
          <w:tcPr>
            <w:tcW w:w="2694" w:type="dxa"/>
            <w:shd w:val="clear" w:color="auto" w:fill="FFFFFF" w:themeFill="background1"/>
            <w:vAlign w:val="center"/>
          </w:tcPr>
          <w:p w14:paraId="15D22B9D" w14:textId="77777777" w:rsidR="00400BA0" w:rsidRPr="0064361C" w:rsidRDefault="00541A36" w:rsidP="00B321FD">
            <w:pPr>
              <w:spacing w:after="0"/>
              <w:ind w:left="0"/>
              <w:jc w:val="center"/>
              <w:rPr>
                <w:rFonts w:ascii="Times New Roman" w:eastAsia="Calibri" w:hAnsi="Times New Roman" w:cs="Times New Roman"/>
                <w:b/>
                <w:spacing w:val="0"/>
                <w:sz w:val="24"/>
                <w:szCs w:val="24"/>
              </w:rPr>
            </w:pPr>
            <w:r w:rsidRPr="0064361C">
              <w:rPr>
                <w:rFonts w:ascii="Times New Roman" w:eastAsia="Calibri" w:hAnsi="Times New Roman" w:cs="Times New Roman"/>
                <w:b/>
                <w:spacing w:val="0"/>
                <w:sz w:val="24"/>
                <w:szCs w:val="24"/>
              </w:rPr>
              <w:t>Veiklos funkcijos</w:t>
            </w:r>
          </w:p>
        </w:tc>
        <w:tc>
          <w:tcPr>
            <w:tcW w:w="7147" w:type="dxa"/>
            <w:shd w:val="clear" w:color="auto" w:fill="FFFFFF" w:themeFill="background1"/>
            <w:vAlign w:val="center"/>
          </w:tcPr>
          <w:p w14:paraId="15D22B9E" w14:textId="77777777" w:rsidR="00400BA0" w:rsidRPr="0064361C" w:rsidRDefault="00541A36" w:rsidP="00B321FD">
            <w:pPr>
              <w:spacing w:after="0"/>
              <w:ind w:left="33"/>
              <w:jc w:val="center"/>
              <w:rPr>
                <w:rFonts w:ascii="Times New Roman" w:eastAsia="Calibri" w:hAnsi="Times New Roman" w:cs="Times New Roman"/>
                <w:b/>
                <w:spacing w:val="0"/>
                <w:sz w:val="24"/>
                <w:szCs w:val="24"/>
              </w:rPr>
            </w:pPr>
            <w:r w:rsidRPr="0064361C">
              <w:rPr>
                <w:rFonts w:ascii="Times New Roman" w:eastAsia="Calibri" w:hAnsi="Times New Roman" w:cs="Times New Roman"/>
                <w:b/>
                <w:spacing w:val="0"/>
                <w:sz w:val="24"/>
                <w:szCs w:val="24"/>
              </w:rPr>
              <w:t>Vertinimo kriterijus</w:t>
            </w:r>
          </w:p>
        </w:tc>
      </w:tr>
      <w:tr w:rsidR="0064361C" w:rsidRPr="0064361C" w14:paraId="15D22BA3" w14:textId="77777777" w:rsidTr="00735D0E">
        <w:trPr>
          <w:trHeight w:val="300"/>
        </w:trPr>
        <w:tc>
          <w:tcPr>
            <w:tcW w:w="719" w:type="dxa"/>
            <w:shd w:val="clear" w:color="auto" w:fill="FFFFFF" w:themeFill="background1"/>
          </w:tcPr>
          <w:p w14:paraId="15D22BA0" w14:textId="77777777" w:rsidR="00DC3E48" w:rsidRPr="0064361C" w:rsidRDefault="00DC3E48" w:rsidP="00B321FD">
            <w:pPr>
              <w:spacing w:after="0"/>
              <w:ind w:left="-93"/>
              <w:jc w:val="center"/>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1</w:t>
            </w:r>
          </w:p>
        </w:tc>
        <w:tc>
          <w:tcPr>
            <w:tcW w:w="2694" w:type="dxa"/>
            <w:shd w:val="clear" w:color="auto" w:fill="FFFFFF" w:themeFill="background1"/>
          </w:tcPr>
          <w:p w14:paraId="15D22BA1" w14:textId="77777777" w:rsidR="00DC3E48" w:rsidRPr="0064361C" w:rsidRDefault="00DC3E48" w:rsidP="00B321FD">
            <w:pPr>
              <w:spacing w:after="0"/>
              <w:ind w:left="-93"/>
              <w:jc w:val="center"/>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2</w:t>
            </w:r>
          </w:p>
        </w:tc>
        <w:tc>
          <w:tcPr>
            <w:tcW w:w="7147" w:type="dxa"/>
            <w:shd w:val="clear" w:color="auto" w:fill="FFFFFF" w:themeFill="background1"/>
          </w:tcPr>
          <w:p w14:paraId="15D22BA2" w14:textId="77777777" w:rsidR="00DC3E48" w:rsidRPr="0064361C" w:rsidRDefault="00DC3E48" w:rsidP="00B321FD">
            <w:pPr>
              <w:spacing w:after="0"/>
              <w:ind w:left="-93"/>
              <w:jc w:val="center"/>
              <w:rPr>
                <w:rFonts w:ascii="Times New Roman" w:eastAsia="Calibri" w:hAnsi="Times New Roman" w:cs="Times New Roman"/>
                <w:spacing w:val="0"/>
                <w:sz w:val="24"/>
                <w:szCs w:val="24"/>
              </w:rPr>
            </w:pPr>
            <w:bookmarkStart w:id="3" w:name="OLE_LINK19"/>
            <w:bookmarkStart w:id="4" w:name="OLE_LINK20"/>
            <w:bookmarkStart w:id="5" w:name="OLE_LINK57"/>
            <w:bookmarkStart w:id="6" w:name="OLE_LINK60"/>
            <w:bookmarkStart w:id="7" w:name="OLE_LINK61"/>
            <w:r w:rsidRPr="0064361C">
              <w:rPr>
                <w:rFonts w:ascii="Times New Roman" w:eastAsia="Calibri" w:hAnsi="Times New Roman" w:cs="Times New Roman"/>
                <w:spacing w:val="0"/>
                <w:sz w:val="24"/>
                <w:szCs w:val="24"/>
              </w:rPr>
              <w:t>3</w:t>
            </w:r>
            <w:bookmarkEnd w:id="3"/>
            <w:bookmarkEnd w:id="4"/>
            <w:bookmarkEnd w:id="5"/>
            <w:bookmarkEnd w:id="6"/>
            <w:bookmarkEnd w:id="7"/>
          </w:p>
        </w:tc>
      </w:tr>
      <w:tr w:rsidR="0064361C" w:rsidRPr="0064361C" w14:paraId="15D22BA5" w14:textId="77777777" w:rsidTr="00C746D1">
        <w:trPr>
          <w:trHeight w:val="300"/>
        </w:trPr>
        <w:tc>
          <w:tcPr>
            <w:tcW w:w="10560" w:type="dxa"/>
            <w:gridSpan w:val="3"/>
            <w:shd w:val="clear" w:color="auto" w:fill="FFFFFF" w:themeFill="background1"/>
          </w:tcPr>
          <w:p w14:paraId="15D22BA4" w14:textId="77777777" w:rsidR="00400BA0" w:rsidRPr="0064361C" w:rsidRDefault="00400BA0" w:rsidP="00B321FD">
            <w:pPr>
              <w:spacing w:after="0"/>
              <w:ind w:left="-93"/>
              <w:rPr>
                <w:rFonts w:ascii="Times New Roman" w:eastAsia="Calibri" w:hAnsi="Times New Roman" w:cs="Times New Roman"/>
                <w:b/>
                <w:spacing w:val="0"/>
                <w:sz w:val="24"/>
                <w:szCs w:val="24"/>
              </w:rPr>
            </w:pPr>
            <w:r w:rsidRPr="0064361C">
              <w:rPr>
                <w:rFonts w:ascii="Times New Roman" w:eastAsia="Calibri" w:hAnsi="Times New Roman" w:cs="Times New Roman"/>
                <w:b/>
                <w:spacing w:val="0"/>
                <w:sz w:val="24"/>
                <w:szCs w:val="24"/>
              </w:rPr>
              <w:t xml:space="preserve">  </w:t>
            </w:r>
            <w:r w:rsidR="00541A36" w:rsidRPr="0064361C">
              <w:rPr>
                <w:rFonts w:ascii="Times New Roman" w:eastAsia="Calibri" w:hAnsi="Times New Roman" w:cs="Times New Roman"/>
                <w:b/>
                <w:spacing w:val="0"/>
                <w:sz w:val="24"/>
                <w:szCs w:val="24"/>
              </w:rPr>
              <w:t>Uždavinys :</w:t>
            </w:r>
          </w:p>
        </w:tc>
      </w:tr>
      <w:tr w:rsidR="0064361C" w:rsidRPr="0064361C" w14:paraId="15D22BAC" w14:textId="77777777" w:rsidTr="00735D0E">
        <w:trPr>
          <w:trHeight w:val="609"/>
        </w:trPr>
        <w:tc>
          <w:tcPr>
            <w:tcW w:w="719" w:type="dxa"/>
            <w:shd w:val="clear" w:color="000000" w:fill="FFFFFF"/>
          </w:tcPr>
          <w:p w14:paraId="15D22BA6" w14:textId="77777777" w:rsidR="00DC3E48" w:rsidRPr="0064361C" w:rsidRDefault="00A8128A" w:rsidP="00B321FD">
            <w:pPr>
              <w:spacing w:after="0"/>
              <w:ind w:left="-142"/>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11.</w:t>
            </w:r>
          </w:p>
        </w:tc>
        <w:tc>
          <w:tcPr>
            <w:tcW w:w="2694" w:type="dxa"/>
            <w:shd w:val="clear" w:color="000000" w:fill="FFFFFF"/>
          </w:tcPr>
          <w:p w14:paraId="15D22BA7" w14:textId="77777777" w:rsidR="00DC3E48" w:rsidRPr="0064361C" w:rsidRDefault="0097048F" w:rsidP="00B321FD">
            <w:pPr>
              <w:spacing w:after="0"/>
              <w:ind w:left="0"/>
              <w:jc w:val="both"/>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S</w:t>
            </w:r>
            <w:r w:rsidR="00A8128A" w:rsidRPr="0064361C">
              <w:rPr>
                <w:rFonts w:ascii="Times New Roman" w:eastAsia="Calibri" w:hAnsi="Times New Roman" w:cs="Times New Roman"/>
                <w:spacing w:val="0"/>
                <w:sz w:val="24"/>
                <w:szCs w:val="24"/>
              </w:rPr>
              <w:t>tiprinti Rokiškio miesto ir rajono ekonominę ir aplinkos gerovę, skleidžiant turizmo informaciją, išsaugant kultūrinį paveldą ir vykdant vietos rinkodarą;</w:t>
            </w:r>
          </w:p>
        </w:tc>
        <w:tc>
          <w:tcPr>
            <w:tcW w:w="7147" w:type="dxa"/>
            <w:shd w:val="clear" w:color="000000" w:fill="FFFFFF"/>
          </w:tcPr>
          <w:p w14:paraId="15D22BA8" w14:textId="77777777" w:rsidR="00A8128A" w:rsidRPr="00B03EE9" w:rsidRDefault="00E6687E" w:rsidP="00B321FD">
            <w:pPr>
              <w:pStyle w:val="Antrat1"/>
              <w:spacing w:line="240" w:lineRule="auto"/>
              <w:ind w:left="0"/>
              <w:rPr>
                <w:b w:val="0"/>
              </w:rPr>
            </w:pPr>
            <w:r w:rsidRPr="00B03EE9">
              <w:rPr>
                <w:b w:val="0"/>
              </w:rPr>
              <w:t xml:space="preserve">   </w:t>
            </w:r>
            <w:r w:rsidR="00A8128A" w:rsidRPr="00B03EE9">
              <w:rPr>
                <w:b w:val="0"/>
              </w:rPr>
              <w:t>2018 m. dalyvauta 2-ose tarptautinėse turizmo paro</w:t>
            </w:r>
            <w:r w:rsidR="00F313D9">
              <w:rPr>
                <w:b w:val="0"/>
              </w:rPr>
              <w:t>dose „</w:t>
            </w:r>
            <w:r w:rsidR="00B03EE9">
              <w:rPr>
                <w:b w:val="0"/>
              </w:rPr>
              <w:t>Adventur, 2018“ (</w:t>
            </w:r>
            <w:r w:rsidR="00A8128A" w:rsidRPr="00B03EE9">
              <w:rPr>
                <w:b w:val="0"/>
              </w:rPr>
              <w:t>Vilniu</w:t>
            </w:r>
            <w:r w:rsidR="00B03EE9">
              <w:rPr>
                <w:b w:val="0"/>
              </w:rPr>
              <w:t xml:space="preserve">s) ir </w:t>
            </w:r>
            <w:r w:rsidR="00F313D9">
              <w:rPr>
                <w:b w:val="0"/>
              </w:rPr>
              <w:t>„</w:t>
            </w:r>
            <w:r w:rsidR="00B03EE9">
              <w:rPr>
                <w:b w:val="0"/>
              </w:rPr>
              <w:t>Balttour, 2018“ (</w:t>
            </w:r>
            <w:r w:rsidR="00A8128A" w:rsidRPr="00B03EE9">
              <w:rPr>
                <w:b w:val="0"/>
              </w:rPr>
              <w:t>Ryga)</w:t>
            </w:r>
          </w:p>
          <w:p w14:paraId="15D22BA9" w14:textId="77777777" w:rsidR="00A8128A" w:rsidRPr="00B03EE9" w:rsidRDefault="00A8128A" w:rsidP="00B321FD">
            <w:pPr>
              <w:pStyle w:val="Antrat1"/>
              <w:numPr>
                <w:ilvl w:val="0"/>
                <w:numId w:val="49"/>
              </w:numPr>
              <w:spacing w:line="240" w:lineRule="auto"/>
              <w:ind w:left="0"/>
              <w:rPr>
                <w:b w:val="0"/>
              </w:rPr>
            </w:pPr>
            <w:r w:rsidRPr="00B03EE9">
              <w:rPr>
                <w:b w:val="0"/>
              </w:rPr>
              <w:t xml:space="preserve">2017 m. dalyvauta 2-ose </w:t>
            </w:r>
          </w:p>
          <w:p w14:paraId="15D22BAA" w14:textId="77777777" w:rsidR="00A8128A" w:rsidRPr="00B03EE9" w:rsidRDefault="00A8128A" w:rsidP="00B321FD">
            <w:pPr>
              <w:pStyle w:val="Antrat1"/>
              <w:numPr>
                <w:ilvl w:val="0"/>
                <w:numId w:val="49"/>
              </w:numPr>
              <w:spacing w:line="240" w:lineRule="auto"/>
              <w:ind w:left="0"/>
              <w:rPr>
                <w:b w:val="0"/>
              </w:rPr>
            </w:pPr>
            <w:r w:rsidRPr="00B03EE9">
              <w:rPr>
                <w:b w:val="0"/>
              </w:rPr>
              <w:t>2016 m. dalyvauta 3-ose</w:t>
            </w:r>
          </w:p>
          <w:p w14:paraId="15D22BAB" w14:textId="77777777" w:rsidR="00DC3E48" w:rsidRPr="0064361C" w:rsidRDefault="00A8128A" w:rsidP="00B321FD">
            <w:pPr>
              <w:pStyle w:val="Antrat1"/>
              <w:numPr>
                <w:ilvl w:val="0"/>
                <w:numId w:val="49"/>
              </w:numPr>
              <w:spacing w:line="240" w:lineRule="auto"/>
              <w:ind w:left="0"/>
            </w:pPr>
            <w:r w:rsidRPr="00B03EE9">
              <w:rPr>
                <w:b w:val="0"/>
              </w:rPr>
              <w:t>2015 m. dalyvauta 1-oje</w:t>
            </w:r>
          </w:p>
        </w:tc>
      </w:tr>
      <w:tr w:rsidR="0064361C" w:rsidRPr="0064361C" w14:paraId="15D22BBE" w14:textId="77777777" w:rsidTr="00735D0E">
        <w:trPr>
          <w:trHeight w:val="282"/>
        </w:trPr>
        <w:tc>
          <w:tcPr>
            <w:tcW w:w="719" w:type="dxa"/>
            <w:shd w:val="clear" w:color="000000" w:fill="FFFFFF"/>
          </w:tcPr>
          <w:p w14:paraId="15D22BAD" w14:textId="77777777" w:rsidR="00DC3E48" w:rsidRPr="0064361C" w:rsidRDefault="00A8128A"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2.</w:t>
            </w:r>
          </w:p>
        </w:tc>
        <w:tc>
          <w:tcPr>
            <w:tcW w:w="2694" w:type="dxa"/>
            <w:shd w:val="clear" w:color="000000" w:fill="FFFFFF"/>
          </w:tcPr>
          <w:p w14:paraId="15D22BAE" w14:textId="77777777" w:rsidR="00DC3E48" w:rsidRPr="0064361C" w:rsidRDefault="0097048F"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R</w:t>
            </w:r>
            <w:r w:rsidR="00A8128A" w:rsidRPr="0064361C">
              <w:rPr>
                <w:rFonts w:ascii="Times New Roman" w:eastAsia="Calibri" w:hAnsi="Times New Roman" w:cs="Times New Roman"/>
                <w:spacing w:val="0"/>
                <w:sz w:val="24"/>
                <w:szCs w:val="24"/>
              </w:rPr>
              <w:t>inkti, kaupti ir nemokamai teikti turistams bei Rokiškio miesto ir rajono svečiams informaciją apie teikiamas turizmo paslaugas, lankytinas Rokiškio rajono vietoves ir objektus;</w:t>
            </w:r>
          </w:p>
          <w:p w14:paraId="15D22BAF" w14:textId="77777777" w:rsidR="00004A43" w:rsidRPr="0064361C" w:rsidRDefault="00004A43" w:rsidP="00B321FD">
            <w:pPr>
              <w:spacing w:after="0"/>
              <w:ind w:left="0"/>
              <w:rPr>
                <w:rFonts w:ascii="Times New Roman" w:eastAsia="Calibri" w:hAnsi="Times New Roman" w:cs="Times New Roman"/>
                <w:spacing w:val="0"/>
                <w:sz w:val="24"/>
                <w:szCs w:val="24"/>
              </w:rPr>
            </w:pPr>
          </w:p>
          <w:p w14:paraId="15D22BB0" w14:textId="77777777" w:rsidR="00004A43" w:rsidRPr="0064361C" w:rsidRDefault="00004A43" w:rsidP="00B321FD">
            <w:pPr>
              <w:spacing w:after="0"/>
              <w:ind w:left="0"/>
              <w:rPr>
                <w:rFonts w:ascii="Times New Roman" w:eastAsia="Calibri" w:hAnsi="Times New Roman" w:cs="Times New Roman"/>
                <w:spacing w:val="0"/>
                <w:sz w:val="40"/>
                <w:szCs w:val="40"/>
              </w:rPr>
            </w:pPr>
          </w:p>
        </w:tc>
        <w:tc>
          <w:tcPr>
            <w:tcW w:w="7147" w:type="dxa"/>
            <w:shd w:val="clear" w:color="000000" w:fill="FFFFFF"/>
          </w:tcPr>
          <w:p w14:paraId="15D22BB1" w14:textId="77777777" w:rsidR="00A8128A" w:rsidRPr="0064361C" w:rsidRDefault="00A8128A" w:rsidP="00B321FD">
            <w:pPr>
              <w:spacing w:after="0"/>
              <w:ind w:left="34"/>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Centro lankytojai informuojami apie:</w:t>
            </w:r>
          </w:p>
          <w:p w14:paraId="15D22BB2" w14:textId="77777777" w:rsidR="00A8128A" w:rsidRPr="0064361C" w:rsidRDefault="00A8128A" w:rsidP="00B321FD">
            <w:pPr>
              <w:numPr>
                <w:ilvl w:val="0"/>
                <w:numId w:val="41"/>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lankytinus objektus rajone bei kituose Lietuvos miestuose ir rajonuose,  </w:t>
            </w:r>
          </w:p>
          <w:p w14:paraId="15D22BB3" w14:textId="77777777" w:rsidR="00A8128A" w:rsidRPr="0064361C" w:rsidRDefault="00A8128A" w:rsidP="00B321FD">
            <w:pPr>
              <w:numPr>
                <w:ilvl w:val="0"/>
                <w:numId w:val="41"/>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maitinimo ir apgyvendinimo paslaugas teikiančias įmones, </w:t>
            </w:r>
          </w:p>
          <w:p w14:paraId="15D22BB4" w14:textId="77777777" w:rsidR="00A8128A" w:rsidRPr="0064361C" w:rsidRDefault="00A8128A" w:rsidP="00B321FD">
            <w:pPr>
              <w:numPr>
                <w:ilvl w:val="0"/>
                <w:numId w:val="41"/>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renginius ir edukacines programas Rokiškio mieste ir rajone. </w:t>
            </w:r>
          </w:p>
          <w:p w14:paraId="15D22BB5" w14:textId="1E162B8D" w:rsidR="00A8128A" w:rsidRPr="0064361C" w:rsidRDefault="00A8128A" w:rsidP="00B321FD">
            <w:pPr>
              <w:spacing w:after="0"/>
              <w:ind w:left="34"/>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2018 m. centre iš vi</w:t>
            </w:r>
            <w:r w:rsidR="0097048F" w:rsidRPr="0064361C">
              <w:rPr>
                <w:rFonts w:ascii="Times New Roman" w:eastAsia="Calibri" w:hAnsi="Times New Roman" w:cs="Times New Roman"/>
                <w:spacing w:val="0"/>
                <w:sz w:val="24"/>
                <w:szCs w:val="24"/>
              </w:rPr>
              <w:t>so apsilankė 7891</w:t>
            </w:r>
            <w:r w:rsidRPr="0064361C">
              <w:rPr>
                <w:rFonts w:ascii="Times New Roman" w:eastAsia="Calibri" w:hAnsi="Times New Roman" w:cs="Times New Roman"/>
                <w:spacing w:val="0"/>
                <w:sz w:val="24"/>
                <w:szCs w:val="24"/>
              </w:rPr>
              <w:t xml:space="preserve"> </w:t>
            </w:r>
            <w:r w:rsidR="0097048F" w:rsidRPr="0064361C">
              <w:rPr>
                <w:rFonts w:ascii="Times New Roman" w:eastAsia="Calibri" w:hAnsi="Times New Roman" w:cs="Times New Roman"/>
                <w:spacing w:val="0"/>
                <w:sz w:val="24"/>
                <w:szCs w:val="24"/>
              </w:rPr>
              <w:t xml:space="preserve">(iš jų užsieniečių </w:t>
            </w:r>
            <w:r w:rsidR="0083079D">
              <w:rPr>
                <w:rFonts w:ascii="Times New Roman" w:eastAsia="Calibri" w:hAnsi="Times New Roman" w:cs="Times New Roman"/>
                <w:spacing w:val="0"/>
                <w:sz w:val="24"/>
                <w:szCs w:val="24"/>
              </w:rPr>
              <w:t xml:space="preserve">– </w:t>
            </w:r>
            <w:r w:rsidR="0097048F" w:rsidRPr="0064361C">
              <w:rPr>
                <w:rFonts w:ascii="Times New Roman" w:eastAsia="Calibri" w:hAnsi="Times New Roman" w:cs="Times New Roman"/>
                <w:spacing w:val="0"/>
                <w:sz w:val="24"/>
                <w:szCs w:val="24"/>
              </w:rPr>
              <w:t>2364)</w:t>
            </w:r>
            <w:r w:rsidR="0083079D">
              <w:rPr>
                <w:rFonts w:ascii="Times New Roman" w:eastAsia="Calibri" w:hAnsi="Times New Roman" w:cs="Times New Roman"/>
                <w:spacing w:val="0"/>
                <w:sz w:val="24"/>
                <w:szCs w:val="24"/>
              </w:rPr>
              <w:t>:</w:t>
            </w:r>
          </w:p>
          <w:p w14:paraId="15D22BB6" w14:textId="53917E56" w:rsidR="00A8128A" w:rsidRPr="0064361C" w:rsidRDefault="00650D53" w:rsidP="00B321FD">
            <w:pPr>
              <w:numPr>
                <w:ilvl w:val="0"/>
                <w:numId w:val="44"/>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  </w:t>
            </w:r>
            <w:r w:rsidR="00A8128A" w:rsidRPr="0064361C">
              <w:rPr>
                <w:rFonts w:ascii="Times New Roman" w:eastAsia="Calibri" w:hAnsi="Times New Roman" w:cs="Times New Roman"/>
                <w:spacing w:val="0"/>
                <w:sz w:val="24"/>
                <w:szCs w:val="24"/>
              </w:rPr>
              <w:t>898</w:t>
            </w:r>
            <w:r w:rsidR="00A8128A" w:rsidRPr="0064361C">
              <w:rPr>
                <w:rFonts w:ascii="Times New Roman" w:eastAsia="Calibri" w:hAnsi="Times New Roman" w:cs="Times New Roman"/>
                <w:spacing w:val="0"/>
                <w:sz w:val="24"/>
                <w:szCs w:val="24"/>
              </w:rPr>
              <w:tab/>
              <w:t>per 1 ketvirtį</w:t>
            </w:r>
            <w:r w:rsidR="0083079D">
              <w:rPr>
                <w:rFonts w:ascii="Times New Roman" w:eastAsia="Calibri" w:hAnsi="Times New Roman" w:cs="Times New Roman"/>
                <w:spacing w:val="0"/>
                <w:sz w:val="24"/>
                <w:szCs w:val="24"/>
              </w:rPr>
              <w:t>;</w:t>
            </w:r>
          </w:p>
          <w:p w14:paraId="15D22BB7" w14:textId="0FA89957" w:rsidR="00A8128A" w:rsidRPr="0064361C" w:rsidRDefault="00A8128A" w:rsidP="00B321FD">
            <w:pPr>
              <w:numPr>
                <w:ilvl w:val="0"/>
                <w:numId w:val="44"/>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1839</w:t>
            </w:r>
            <w:r w:rsidRPr="0064361C">
              <w:rPr>
                <w:rFonts w:ascii="Times New Roman" w:eastAsia="Calibri" w:hAnsi="Times New Roman" w:cs="Times New Roman"/>
                <w:spacing w:val="0"/>
                <w:sz w:val="24"/>
                <w:szCs w:val="24"/>
              </w:rPr>
              <w:tab/>
              <w:t>per 2 ketvirt</w:t>
            </w:r>
            <w:r w:rsidR="00584B7C" w:rsidRPr="0064361C">
              <w:rPr>
                <w:rFonts w:ascii="Times New Roman" w:eastAsia="Calibri" w:hAnsi="Times New Roman" w:cs="Times New Roman"/>
                <w:spacing w:val="0"/>
                <w:sz w:val="24"/>
                <w:szCs w:val="24"/>
              </w:rPr>
              <w:t>į</w:t>
            </w:r>
            <w:r w:rsidR="0083079D">
              <w:rPr>
                <w:rFonts w:ascii="Times New Roman" w:eastAsia="Calibri" w:hAnsi="Times New Roman" w:cs="Times New Roman"/>
                <w:spacing w:val="0"/>
                <w:sz w:val="24"/>
                <w:szCs w:val="24"/>
              </w:rPr>
              <w:t>;</w:t>
            </w:r>
          </w:p>
          <w:p w14:paraId="15D22BB8" w14:textId="520F47E4" w:rsidR="00A8128A" w:rsidRPr="0064361C" w:rsidRDefault="00A8128A" w:rsidP="00B321FD">
            <w:pPr>
              <w:numPr>
                <w:ilvl w:val="0"/>
                <w:numId w:val="44"/>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3170</w:t>
            </w:r>
            <w:r w:rsidRPr="0064361C">
              <w:rPr>
                <w:rFonts w:ascii="Times New Roman" w:eastAsia="Calibri" w:hAnsi="Times New Roman" w:cs="Times New Roman"/>
                <w:spacing w:val="0"/>
                <w:sz w:val="24"/>
                <w:szCs w:val="24"/>
              </w:rPr>
              <w:tab/>
              <w:t>per 3 ke</w:t>
            </w:r>
            <w:r w:rsidR="00584B7C" w:rsidRPr="0064361C">
              <w:rPr>
                <w:rFonts w:ascii="Times New Roman" w:eastAsia="Calibri" w:hAnsi="Times New Roman" w:cs="Times New Roman"/>
                <w:spacing w:val="0"/>
                <w:sz w:val="24"/>
                <w:szCs w:val="24"/>
              </w:rPr>
              <w:t>t</w:t>
            </w:r>
            <w:r w:rsidRPr="0064361C">
              <w:rPr>
                <w:rFonts w:ascii="Times New Roman" w:eastAsia="Calibri" w:hAnsi="Times New Roman" w:cs="Times New Roman"/>
                <w:spacing w:val="0"/>
                <w:sz w:val="24"/>
                <w:szCs w:val="24"/>
              </w:rPr>
              <w:t>virtį</w:t>
            </w:r>
            <w:r w:rsidR="0083079D">
              <w:rPr>
                <w:rFonts w:ascii="Times New Roman" w:eastAsia="Calibri" w:hAnsi="Times New Roman" w:cs="Times New Roman"/>
                <w:spacing w:val="0"/>
                <w:sz w:val="24"/>
                <w:szCs w:val="24"/>
              </w:rPr>
              <w:t>;</w:t>
            </w:r>
          </w:p>
          <w:p w14:paraId="15D22BB9" w14:textId="2F45D2E4" w:rsidR="00A8128A" w:rsidRPr="0064361C" w:rsidRDefault="00584B7C" w:rsidP="00B321FD">
            <w:pPr>
              <w:numPr>
                <w:ilvl w:val="0"/>
                <w:numId w:val="44"/>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1984</w:t>
            </w:r>
            <w:r w:rsidRPr="0064361C">
              <w:rPr>
                <w:rFonts w:ascii="Times New Roman" w:eastAsia="Calibri" w:hAnsi="Times New Roman" w:cs="Times New Roman"/>
                <w:spacing w:val="0"/>
                <w:sz w:val="24"/>
                <w:szCs w:val="24"/>
              </w:rPr>
              <w:tab/>
              <w:t>per 4 ketvirtį</w:t>
            </w:r>
            <w:r w:rsidR="0083079D">
              <w:rPr>
                <w:rFonts w:ascii="Times New Roman" w:eastAsia="Calibri" w:hAnsi="Times New Roman" w:cs="Times New Roman"/>
                <w:spacing w:val="0"/>
                <w:sz w:val="24"/>
                <w:szCs w:val="24"/>
              </w:rPr>
              <w:t>;</w:t>
            </w:r>
          </w:p>
          <w:p w14:paraId="15D22BBA" w14:textId="088A5AAA" w:rsidR="00A8128A" w:rsidRPr="0064361C" w:rsidRDefault="00A8128A" w:rsidP="00B321FD">
            <w:pPr>
              <w:numPr>
                <w:ilvl w:val="1"/>
                <w:numId w:val="45"/>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lyginant su 2017 m.</w:t>
            </w:r>
            <w:r w:rsidR="0083079D">
              <w:rPr>
                <w:rFonts w:ascii="Times New Roman" w:eastAsia="Calibri" w:hAnsi="Times New Roman" w:cs="Times New Roman"/>
                <w:spacing w:val="0"/>
                <w:sz w:val="24"/>
                <w:szCs w:val="24"/>
              </w:rPr>
              <w:t>,</w:t>
            </w:r>
            <w:r w:rsidRPr="0064361C">
              <w:rPr>
                <w:rFonts w:ascii="Times New Roman" w:eastAsia="Calibri" w:hAnsi="Times New Roman" w:cs="Times New Roman"/>
                <w:spacing w:val="0"/>
                <w:sz w:val="24"/>
                <w:szCs w:val="24"/>
              </w:rPr>
              <w:t xml:space="preserve"> padidėjo </w:t>
            </w:r>
            <w:r w:rsidR="0097048F" w:rsidRPr="0064361C">
              <w:rPr>
                <w:rFonts w:ascii="Times New Roman" w:eastAsia="Calibri" w:hAnsi="Times New Roman" w:cs="Times New Roman"/>
                <w:spacing w:val="0"/>
                <w:sz w:val="24"/>
                <w:szCs w:val="24"/>
              </w:rPr>
              <w:t>6,9</w:t>
            </w:r>
            <w:r w:rsidRPr="0064361C">
              <w:rPr>
                <w:rFonts w:ascii="Times New Roman" w:eastAsia="Calibri" w:hAnsi="Times New Roman" w:cs="Times New Roman"/>
                <w:spacing w:val="0"/>
                <w:sz w:val="24"/>
                <w:szCs w:val="24"/>
              </w:rPr>
              <w:t xml:space="preserve"> </w:t>
            </w:r>
            <w:r w:rsidR="0083079D">
              <w:rPr>
                <w:rFonts w:ascii="Times New Roman" w:eastAsia="Calibri" w:hAnsi="Times New Roman" w:cs="Times New Roman"/>
                <w:spacing w:val="0"/>
                <w:sz w:val="24"/>
                <w:szCs w:val="24"/>
              </w:rPr>
              <w:t>proc.</w:t>
            </w:r>
            <w:r w:rsidRPr="0064361C">
              <w:rPr>
                <w:rFonts w:ascii="Times New Roman" w:eastAsia="Calibri" w:hAnsi="Times New Roman" w:cs="Times New Roman"/>
                <w:spacing w:val="0"/>
                <w:sz w:val="24"/>
                <w:szCs w:val="24"/>
              </w:rPr>
              <w:t xml:space="preserve"> (buvo 7380);</w:t>
            </w:r>
          </w:p>
          <w:p w14:paraId="15D22BBB" w14:textId="56B28696" w:rsidR="00A8128A" w:rsidRPr="0064361C" w:rsidRDefault="0097048F" w:rsidP="00B321FD">
            <w:pPr>
              <w:numPr>
                <w:ilvl w:val="1"/>
                <w:numId w:val="45"/>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2017 m. </w:t>
            </w:r>
            <w:r w:rsidR="00A8128A" w:rsidRPr="0064361C">
              <w:rPr>
                <w:rFonts w:ascii="Times New Roman" w:eastAsia="Calibri" w:hAnsi="Times New Roman" w:cs="Times New Roman"/>
                <w:spacing w:val="0"/>
                <w:sz w:val="24"/>
                <w:szCs w:val="24"/>
              </w:rPr>
              <w:t>lyginant su 2016 m.</w:t>
            </w:r>
            <w:r w:rsidR="0083079D">
              <w:rPr>
                <w:rFonts w:ascii="Times New Roman" w:eastAsia="Calibri" w:hAnsi="Times New Roman" w:cs="Times New Roman"/>
                <w:spacing w:val="0"/>
                <w:sz w:val="24"/>
                <w:szCs w:val="24"/>
              </w:rPr>
              <w:t>,</w:t>
            </w:r>
            <w:r w:rsidR="00A8128A" w:rsidRPr="0064361C">
              <w:rPr>
                <w:rFonts w:ascii="Times New Roman" w:eastAsia="Calibri" w:hAnsi="Times New Roman" w:cs="Times New Roman"/>
                <w:spacing w:val="0"/>
                <w:sz w:val="24"/>
                <w:szCs w:val="24"/>
              </w:rPr>
              <w:t xml:space="preserve"> padidėjo </w:t>
            </w:r>
            <w:r w:rsidRPr="0064361C">
              <w:rPr>
                <w:rFonts w:ascii="Times New Roman" w:eastAsia="Calibri" w:hAnsi="Times New Roman" w:cs="Times New Roman"/>
                <w:spacing w:val="0"/>
                <w:sz w:val="24"/>
                <w:szCs w:val="24"/>
              </w:rPr>
              <w:t>75,9</w:t>
            </w:r>
            <w:r w:rsidR="00A8128A" w:rsidRPr="0064361C">
              <w:rPr>
                <w:rFonts w:ascii="Times New Roman" w:eastAsia="Calibri" w:hAnsi="Times New Roman" w:cs="Times New Roman"/>
                <w:spacing w:val="0"/>
                <w:sz w:val="24"/>
                <w:szCs w:val="24"/>
              </w:rPr>
              <w:t xml:space="preserve"> </w:t>
            </w:r>
            <w:r w:rsidR="0083079D">
              <w:rPr>
                <w:rFonts w:ascii="Times New Roman" w:eastAsia="Calibri" w:hAnsi="Times New Roman" w:cs="Times New Roman"/>
                <w:spacing w:val="0"/>
                <w:sz w:val="24"/>
                <w:szCs w:val="24"/>
              </w:rPr>
              <w:t>proc.</w:t>
            </w:r>
            <w:r w:rsidR="00A8128A" w:rsidRPr="0064361C">
              <w:rPr>
                <w:rFonts w:ascii="Times New Roman" w:eastAsia="Calibri" w:hAnsi="Times New Roman" w:cs="Times New Roman"/>
                <w:spacing w:val="0"/>
                <w:sz w:val="24"/>
                <w:szCs w:val="24"/>
              </w:rPr>
              <w:t xml:space="preserve"> (buvo 4196); </w:t>
            </w:r>
          </w:p>
          <w:p w14:paraId="15D22BBC" w14:textId="461E40B5" w:rsidR="00A8128A" w:rsidRPr="0064361C" w:rsidRDefault="0097048F" w:rsidP="00B321FD">
            <w:pPr>
              <w:numPr>
                <w:ilvl w:val="1"/>
                <w:numId w:val="45"/>
              </w:numPr>
              <w:spacing w:after="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2016 m. </w:t>
            </w:r>
            <w:r w:rsidR="00A8128A" w:rsidRPr="0064361C">
              <w:rPr>
                <w:rFonts w:ascii="Times New Roman" w:eastAsia="Calibri" w:hAnsi="Times New Roman" w:cs="Times New Roman"/>
                <w:spacing w:val="0"/>
                <w:sz w:val="24"/>
                <w:szCs w:val="24"/>
              </w:rPr>
              <w:t>lyginant su 2015 m.</w:t>
            </w:r>
            <w:r w:rsidR="0083079D">
              <w:rPr>
                <w:rFonts w:ascii="Times New Roman" w:eastAsia="Calibri" w:hAnsi="Times New Roman" w:cs="Times New Roman"/>
                <w:spacing w:val="0"/>
                <w:sz w:val="24"/>
                <w:szCs w:val="24"/>
              </w:rPr>
              <w:t>,</w:t>
            </w:r>
            <w:r w:rsidR="00A8128A" w:rsidRPr="0064361C">
              <w:rPr>
                <w:rFonts w:ascii="Times New Roman" w:eastAsia="Calibri" w:hAnsi="Times New Roman" w:cs="Times New Roman"/>
                <w:spacing w:val="0"/>
                <w:sz w:val="24"/>
                <w:szCs w:val="24"/>
              </w:rPr>
              <w:t xml:space="preserve"> padidėjo </w:t>
            </w:r>
            <w:r w:rsidRPr="0064361C">
              <w:rPr>
                <w:rFonts w:ascii="Times New Roman" w:eastAsia="Calibri" w:hAnsi="Times New Roman" w:cs="Times New Roman"/>
                <w:spacing w:val="0"/>
                <w:sz w:val="24"/>
                <w:szCs w:val="24"/>
              </w:rPr>
              <w:t>93,2</w:t>
            </w:r>
            <w:r w:rsidR="00A8128A" w:rsidRPr="0064361C">
              <w:rPr>
                <w:rFonts w:ascii="Times New Roman" w:eastAsia="Calibri" w:hAnsi="Times New Roman" w:cs="Times New Roman"/>
                <w:spacing w:val="0"/>
                <w:sz w:val="24"/>
                <w:szCs w:val="24"/>
              </w:rPr>
              <w:t xml:space="preserve"> </w:t>
            </w:r>
            <w:r w:rsidR="0083079D">
              <w:rPr>
                <w:rFonts w:ascii="Times New Roman" w:eastAsia="Calibri" w:hAnsi="Times New Roman" w:cs="Times New Roman"/>
                <w:spacing w:val="0"/>
                <w:sz w:val="24"/>
                <w:szCs w:val="24"/>
              </w:rPr>
              <w:t>proc.</w:t>
            </w:r>
            <w:r w:rsidR="00A8128A" w:rsidRPr="0064361C">
              <w:rPr>
                <w:rFonts w:ascii="Times New Roman" w:eastAsia="Calibri" w:hAnsi="Times New Roman" w:cs="Times New Roman"/>
                <w:spacing w:val="0"/>
                <w:sz w:val="24"/>
                <w:szCs w:val="24"/>
              </w:rPr>
              <w:t xml:space="preserve"> (buvo 2171)</w:t>
            </w:r>
            <w:r w:rsidR="0083079D">
              <w:rPr>
                <w:rFonts w:ascii="Times New Roman" w:eastAsia="Calibri" w:hAnsi="Times New Roman" w:cs="Times New Roman"/>
                <w:spacing w:val="0"/>
                <w:sz w:val="24"/>
                <w:szCs w:val="24"/>
              </w:rPr>
              <w:t>.</w:t>
            </w:r>
          </w:p>
          <w:p w14:paraId="15D22BBD" w14:textId="77777777" w:rsidR="00DC3E48" w:rsidRPr="0064361C" w:rsidRDefault="00A8128A" w:rsidP="00B321FD">
            <w:pPr>
              <w:spacing w:after="0"/>
              <w:ind w:left="34"/>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Centre apsilankė turistai iš Lietuvos, Latvijos, Estijos, Baltarusijos, Rusijos, Norvegijos, Lenkijos, Rumunijos</w:t>
            </w:r>
            <w:r w:rsidR="00584B7C" w:rsidRPr="0064361C">
              <w:rPr>
                <w:rFonts w:ascii="Times New Roman" w:eastAsia="Calibri" w:hAnsi="Times New Roman" w:cs="Times New Roman"/>
                <w:spacing w:val="0"/>
                <w:sz w:val="24"/>
                <w:szCs w:val="24"/>
              </w:rPr>
              <w:t>,  Kroatijos, Italijos,</w:t>
            </w:r>
            <w:r w:rsidR="005C0C22" w:rsidRPr="0064361C">
              <w:rPr>
                <w:rFonts w:ascii="Times New Roman" w:eastAsia="Calibri" w:hAnsi="Times New Roman" w:cs="Times New Roman"/>
                <w:spacing w:val="0"/>
                <w:sz w:val="24"/>
                <w:szCs w:val="24"/>
              </w:rPr>
              <w:t xml:space="preserve"> </w:t>
            </w:r>
            <w:r w:rsidR="00584B7C" w:rsidRPr="0064361C">
              <w:rPr>
                <w:rFonts w:ascii="Times New Roman" w:eastAsia="Calibri" w:hAnsi="Times New Roman" w:cs="Times New Roman"/>
                <w:spacing w:val="0"/>
                <w:sz w:val="24"/>
                <w:szCs w:val="24"/>
              </w:rPr>
              <w:t>Portugalijos</w:t>
            </w:r>
            <w:r w:rsidR="005C0C22" w:rsidRPr="0064361C">
              <w:rPr>
                <w:rFonts w:ascii="Times New Roman" w:eastAsia="Calibri" w:hAnsi="Times New Roman" w:cs="Times New Roman"/>
                <w:spacing w:val="0"/>
                <w:sz w:val="24"/>
                <w:szCs w:val="24"/>
              </w:rPr>
              <w:t>, Australijos, Izraelio</w:t>
            </w:r>
            <w:r w:rsidRPr="0064361C">
              <w:rPr>
                <w:rFonts w:ascii="Times New Roman" w:eastAsia="Calibri" w:hAnsi="Times New Roman" w:cs="Times New Roman"/>
                <w:spacing w:val="0"/>
                <w:sz w:val="24"/>
                <w:szCs w:val="24"/>
              </w:rPr>
              <w:t xml:space="preserve"> ir kt. šalių gyventojai</w:t>
            </w:r>
            <w:r w:rsidR="005C0C22" w:rsidRPr="0064361C">
              <w:rPr>
                <w:rFonts w:ascii="Times New Roman" w:eastAsia="Calibri" w:hAnsi="Times New Roman" w:cs="Times New Roman"/>
                <w:spacing w:val="0"/>
                <w:sz w:val="24"/>
                <w:szCs w:val="24"/>
              </w:rPr>
              <w:t>.</w:t>
            </w:r>
          </w:p>
        </w:tc>
      </w:tr>
      <w:tr w:rsidR="0064361C" w:rsidRPr="0064361C" w14:paraId="15D22BC7" w14:textId="77777777" w:rsidTr="00735D0E">
        <w:trPr>
          <w:trHeight w:val="282"/>
        </w:trPr>
        <w:tc>
          <w:tcPr>
            <w:tcW w:w="719" w:type="dxa"/>
            <w:shd w:val="clear" w:color="000000" w:fill="FFFFFF"/>
          </w:tcPr>
          <w:p w14:paraId="15D22BBF" w14:textId="77777777" w:rsidR="00A8128A" w:rsidRPr="0064361C" w:rsidRDefault="0064361C" w:rsidP="00B321FD">
            <w:pPr>
              <w:spacing w:after="0"/>
              <w:ind w:left="0"/>
              <w:rPr>
                <w:rFonts w:ascii="Times New Roman" w:eastAsia="Calibri" w:hAnsi="Times New Roman" w:cs="Times New Roman"/>
                <w:spacing w:val="0"/>
                <w:sz w:val="24"/>
                <w:szCs w:val="24"/>
              </w:rPr>
            </w:pPr>
            <w:r>
              <w:rPr>
                <w:rFonts w:ascii="Times New Roman" w:eastAsia="Calibri" w:hAnsi="Times New Roman" w:cs="Times New Roman"/>
                <w:spacing w:val="0"/>
                <w:sz w:val="24"/>
                <w:szCs w:val="24"/>
              </w:rPr>
              <w:t xml:space="preserve"> </w:t>
            </w:r>
          </w:p>
        </w:tc>
        <w:tc>
          <w:tcPr>
            <w:tcW w:w="2694" w:type="dxa"/>
            <w:shd w:val="clear" w:color="000000" w:fill="FFFFFF"/>
          </w:tcPr>
          <w:p w14:paraId="15D22BC0" w14:textId="77777777" w:rsidR="00A8128A" w:rsidRPr="0064361C" w:rsidRDefault="0097048F" w:rsidP="00B321FD">
            <w:pPr>
              <w:spacing w:after="0"/>
              <w:ind w:left="0"/>
              <w:rPr>
                <w:rFonts w:ascii="Times New Roman" w:eastAsia="Calibri" w:hAnsi="Times New Roman" w:cs="Times New Roman"/>
                <w:spacing w:val="0"/>
                <w:sz w:val="24"/>
                <w:szCs w:val="24"/>
              </w:rPr>
            </w:pPr>
            <w:r w:rsidRPr="0064361C">
              <w:rPr>
                <w:rFonts w:ascii="Times New Roman" w:hAnsi="Times New Roman" w:cs="Times New Roman"/>
                <w:spacing w:val="0"/>
                <w:sz w:val="24"/>
                <w:szCs w:val="24"/>
                <w:lang w:eastAsia="lt-LT"/>
              </w:rPr>
              <w:t>R</w:t>
            </w:r>
            <w:r w:rsidR="00A8128A" w:rsidRPr="0064361C">
              <w:rPr>
                <w:rFonts w:ascii="Times New Roman" w:hAnsi="Times New Roman" w:cs="Times New Roman"/>
                <w:spacing w:val="0"/>
                <w:sz w:val="24"/>
                <w:szCs w:val="24"/>
                <w:lang w:eastAsia="lt-LT"/>
              </w:rPr>
              <w:t>engti, leisti ir platinti informacinius bei kartografinius leidinius apie turizmo paslaugas, objektus ir vietoves;</w:t>
            </w:r>
          </w:p>
        </w:tc>
        <w:tc>
          <w:tcPr>
            <w:tcW w:w="7147" w:type="dxa"/>
            <w:shd w:val="clear" w:color="000000" w:fill="FFFFFF"/>
          </w:tcPr>
          <w:p w14:paraId="15D22BC1" w14:textId="77777777" w:rsidR="00A8128A" w:rsidRPr="0064361C" w:rsidRDefault="00A8128A" w:rsidP="00B321FD">
            <w:pPr>
              <w:spacing w:after="0"/>
              <w:ind w:left="0" w:right="292"/>
              <w:jc w:val="both"/>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2018 m. parengti ir išleisti  leidiniai: </w:t>
            </w:r>
          </w:p>
          <w:p w14:paraId="15D22BC2" w14:textId="0C235C6F" w:rsidR="00A8128A" w:rsidRPr="0064361C" w:rsidRDefault="00A8128A" w:rsidP="00B321FD">
            <w:pPr>
              <w:numPr>
                <w:ilvl w:val="0"/>
                <w:numId w:val="1"/>
              </w:numPr>
              <w:spacing w:after="0"/>
              <w:ind w:right="292" w:hanging="439"/>
              <w:jc w:val="both"/>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Rokiškio rajono lankytinų vietų žemėlapis, su Kultūros </w:t>
            </w:r>
            <w:r w:rsidR="0083079D">
              <w:rPr>
                <w:rFonts w:ascii="Times New Roman" w:eastAsia="Calibri" w:hAnsi="Times New Roman" w:cs="Times New Roman"/>
                <w:spacing w:val="0"/>
                <w:sz w:val="24"/>
                <w:szCs w:val="24"/>
              </w:rPr>
              <w:t>s</w:t>
            </w:r>
            <w:r w:rsidRPr="0064361C">
              <w:rPr>
                <w:rFonts w:ascii="Times New Roman" w:eastAsia="Calibri" w:hAnsi="Times New Roman" w:cs="Times New Roman"/>
                <w:spacing w:val="0"/>
                <w:sz w:val="24"/>
                <w:szCs w:val="24"/>
              </w:rPr>
              <w:t>ostinės logotipu;</w:t>
            </w:r>
          </w:p>
          <w:p w14:paraId="15D22BC3" w14:textId="36616BBA" w:rsidR="00A8128A" w:rsidRDefault="00A8128A" w:rsidP="00B321FD">
            <w:pPr>
              <w:numPr>
                <w:ilvl w:val="0"/>
                <w:numId w:val="1"/>
              </w:numPr>
              <w:spacing w:after="0"/>
              <w:ind w:right="292" w:hanging="439"/>
              <w:jc w:val="both"/>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kišeniniai kalendoriukai su Kultūros </w:t>
            </w:r>
            <w:r w:rsidR="0083079D">
              <w:rPr>
                <w:rFonts w:ascii="Times New Roman" w:eastAsia="Calibri" w:hAnsi="Times New Roman" w:cs="Times New Roman"/>
                <w:spacing w:val="0"/>
                <w:sz w:val="24"/>
                <w:szCs w:val="24"/>
              </w:rPr>
              <w:t>s</w:t>
            </w:r>
            <w:r w:rsidRPr="0064361C">
              <w:rPr>
                <w:rFonts w:ascii="Times New Roman" w:eastAsia="Calibri" w:hAnsi="Times New Roman" w:cs="Times New Roman"/>
                <w:spacing w:val="0"/>
                <w:sz w:val="24"/>
                <w:szCs w:val="24"/>
              </w:rPr>
              <w:t>ostinės logotipu (12 maketų)</w:t>
            </w:r>
            <w:r w:rsidR="0083079D">
              <w:rPr>
                <w:rFonts w:ascii="Times New Roman" w:eastAsia="Calibri" w:hAnsi="Times New Roman" w:cs="Times New Roman"/>
                <w:spacing w:val="0"/>
                <w:sz w:val="24"/>
                <w:szCs w:val="24"/>
              </w:rPr>
              <w:t>;</w:t>
            </w:r>
          </w:p>
          <w:p w14:paraId="15D22BC4" w14:textId="526E8814" w:rsidR="00CA55E9" w:rsidRDefault="0083079D" w:rsidP="00B321FD">
            <w:pPr>
              <w:numPr>
                <w:ilvl w:val="0"/>
                <w:numId w:val="1"/>
              </w:numPr>
              <w:spacing w:after="0"/>
              <w:ind w:right="292" w:hanging="439"/>
              <w:jc w:val="both"/>
              <w:rPr>
                <w:rFonts w:ascii="Times New Roman" w:eastAsia="Calibri" w:hAnsi="Times New Roman" w:cs="Times New Roman"/>
                <w:spacing w:val="0"/>
                <w:sz w:val="24"/>
                <w:szCs w:val="24"/>
              </w:rPr>
            </w:pPr>
            <w:r>
              <w:rPr>
                <w:rFonts w:ascii="Times New Roman" w:eastAsia="Calibri" w:hAnsi="Times New Roman" w:cs="Times New Roman"/>
                <w:spacing w:val="0"/>
                <w:sz w:val="24"/>
                <w:szCs w:val="24"/>
              </w:rPr>
              <w:t>Lankstinukai</w:t>
            </w:r>
            <w:r w:rsidR="00CA55E9">
              <w:rPr>
                <w:rFonts w:ascii="Times New Roman" w:eastAsia="Calibri" w:hAnsi="Times New Roman" w:cs="Times New Roman"/>
                <w:spacing w:val="0"/>
                <w:sz w:val="24"/>
                <w:szCs w:val="24"/>
              </w:rPr>
              <w:t xml:space="preserve"> „Kultūrinės atostogos“ LT ir RU</w:t>
            </w:r>
            <w:r>
              <w:rPr>
                <w:rFonts w:ascii="Times New Roman" w:eastAsia="Calibri" w:hAnsi="Times New Roman" w:cs="Times New Roman"/>
                <w:spacing w:val="0"/>
                <w:sz w:val="24"/>
                <w:szCs w:val="24"/>
              </w:rPr>
              <w:t>;</w:t>
            </w:r>
          </w:p>
          <w:p w14:paraId="15D22BC5" w14:textId="5367EE08" w:rsidR="00CA55E9" w:rsidRPr="0064361C" w:rsidRDefault="0083079D" w:rsidP="00B321FD">
            <w:pPr>
              <w:numPr>
                <w:ilvl w:val="0"/>
                <w:numId w:val="1"/>
              </w:numPr>
              <w:spacing w:after="0"/>
              <w:ind w:right="292" w:hanging="439"/>
              <w:jc w:val="both"/>
              <w:rPr>
                <w:rFonts w:ascii="Times New Roman" w:eastAsia="Calibri" w:hAnsi="Times New Roman" w:cs="Times New Roman"/>
                <w:spacing w:val="0"/>
                <w:sz w:val="24"/>
                <w:szCs w:val="24"/>
              </w:rPr>
            </w:pPr>
            <w:r>
              <w:rPr>
                <w:rFonts w:ascii="Times New Roman" w:eastAsia="Calibri" w:hAnsi="Times New Roman" w:cs="Times New Roman"/>
                <w:spacing w:val="0"/>
                <w:sz w:val="24"/>
                <w:szCs w:val="24"/>
              </w:rPr>
              <w:t>s</w:t>
            </w:r>
            <w:r w:rsidR="00CA55E9">
              <w:rPr>
                <w:rFonts w:ascii="Times New Roman" w:eastAsia="Calibri" w:hAnsi="Times New Roman" w:cs="Times New Roman"/>
                <w:spacing w:val="0"/>
                <w:sz w:val="24"/>
                <w:szCs w:val="24"/>
              </w:rPr>
              <w:t>krajutės „Kultūrinės atostogos“ EN</w:t>
            </w:r>
            <w:r>
              <w:rPr>
                <w:rFonts w:ascii="Times New Roman" w:eastAsia="Calibri" w:hAnsi="Times New Roman" w:cs="Times New Roman"/>
                <w:spacing w:val="0"/>
                <w:sz w:val="24"/>
                <w:szCs w:val="24"/>
              </w:rPr>
              <w:t>.</w:t>
            </w:r>
          </w:p>
          <w:p w14:paraId="15D22BC6" w14:textId="77777777" w:rsidR="00A8128A" w:rsidRPr="0064361C" w:rsidRDefault="00A8128A" w:rsidP="00B321FD">
            <w:pPr>
              <w:spacing w:after="0"/>
              <w:ind w:left="34"/>
              <w:jc w:val="both"/>
              <w:rPr>
                <w:rFonts w:ascii="Times New Roman" w:eastAsia="Calibri" w:hAnsi="Times New Roman" w:cs="Times New Roman"/>
                <w:sz w:val="24"/>
                <w:szCs w:val="24"/>
              </w:rPr>
            </w:pPr>
            <w:r w:rsidRPr="0064361C">
              <w:rPr>
                <w:rFonts w:ascii="Times New Roman" w:eastAsia="Calibri" w:hAnsi="Times New Roman" w:cs="Times New Roman"/>
                <w:spacing w:val="0"/>
                <w:sz w:val="24"/>
                <w:szCs w:val="24"/>
              </w:rPr>
              <w:t xml:space="preserve">Internetinėse svetainėse </w:t>
            </w:r>
            <w:hyperlink r:id="rId15" w:history="1">
              <w:r w:rsidRPr="0064361C">
                <w:rPr>
                  <w:rStyle w:val="Hipersaitas"/>
                  <w:rFonts w:ascii="Times New Roman" w:eastAsia="Calibri" w:hAnsi="Times New Roman" w:cs="Times New Roman"/>
                  <w:color w:val="auto"/>
                  <w:spacing w:val="0"/>
                  <w:sz w:val="24"/>
                  <w:szCs w:val="24"/>
                </w:rPr>
                <w:t>www.rokiskiotic.lt</w:t>
              </w:r>
            </w:hyperlink>
            <w:r w:rsidRPr="0064361C">
              <w:rPr>
                <w:rFonts w:ascii="Times New Roman" w:eastAsia="Calibri" w:hAnsi="Times New Roman" w:cs="Times New Roman"/>
                <w:spacing w:val="0"/>
                <w:sz w:val="24"/>
                <w:szCs w:val="24"/>
              </w:rPr>
              <w:t xml:space="preserve">, </w:t>
            </w:r>
            <w:hyperlink r:id="rId16" w:history="1">
              <w:r w:rsidRPr="0064361C">
                <w:rPr>
                  <w:rStyle w:val="Hipersaitas"/>
                  <w:rFonts w:ascii="Times New Roman" w:eastAsia="Calibri" w:hAnsi="Times New Roman" w:cs="Times New Roman"/>
                  <w:color w:val="auto"/>
                  <w:spacing w:val="0"/>
                  <w:sz w:val="24"/>
                  <w:szCs w:val="24"/>
                </w:rPr>
                <w:t>www.temainfo.lt</w:t>
              </w:r>
            </w:hyperlink>
            <w:r w:rsidRPr="0064361C">
              <w:rPr>
                <w:rFonts w:ascii="Times New Roman" w:eastAsia="Calibri" w:hAnsi="Times New Roman" w:cs="Times New Roman"/>
                <w:spacing w:val="0"/>
                <w:sz w:val="24"/>
                <w:szCs w:val="24"/>
              </w:rPr>
              <w:t>, socialinio tinklo „Facebook“ Rokiškio TTAIKC paskyroje, rajoninėje spaudoje „Gimtasis Rokiškis“, „Rokiškio Sirena“ buvo skelbiama informacija apie Rokiškio mieste ir rajone teikiamas turizmo paslaugas, lankytinus objektus ir vietoves.</w:t>
            </w:r>
          </w:p>
        </w:tc>
      </w:tr>
      <w:tr w:rsidR="0064361C" w:rsidRPr="0064361C" w14:paraId="15D22BE5" w14:textId="77777777" w:rsidTr="00735D0E">
        <w:trPr>
          <w:trHeight w:val="282"/>
        </w:trPr>
        <w:tc>
          <w:tcPr>
            <w:tcW w:w="719" w:type="dxa"/>
            <w:shd w:val="clear" w:color="000000" w:fill="FFFFFF"/>
          </w:tcPr>
          <w:p w14:paraId="15D22BC8" w14:textId="77777777" w:rsidR="00DC3E48" w:rsidRPr="0064361C" w:rsidRDefault="00A8128A" w:rsidP="00B321FD">
            <w:pPr>
              <w:spacing w:after="0"/>
              <w:ind w:left="0"/>
              <w:rPr>
                <w:rFonts w:ascii="Times New Roman" w:eastAsia="Calibri" w:hAnsi="Times New Roman" w:cs="Times New Roman"/>
                <w:spacing w:val="0"/>
                <w:sz w:val="24"/>
                <w:szCs w:val="24"/>
              </w:rPr>
            </w:pPr>
            <w:bookmarkStart w:id="8" w:name="OLE_LINK35"/>
            <w:bookmarkStart w:id="9" w:name="OLE_LINK36"/>
            <w:bookmarkStart w:id="10" w:name="OLE_LINK37"/>
            <w:bookmarkStart w:id="11" w:name="OLE_LINK38"/>
            <w:r w:rsidRPr="0064361C">
              <w:rPr>
                <w:rFonts w:ascii="Times New Roman" w:eastAsia="Calibri" w:hAnsi="Times New Roman" w:cs="Times New Roman"/>
                <w:spacing w:val="0"/>
                <w:sz w:val="24"/>
                <w:szCs w:val="24"/>
              </w:rPr>
              <w:t>4.</w:t>
            </w:r>
          </w:p>
        </w:tc>
        <w:tc>
          <w:tcPr>
            <w:tcW w:w="2694" w:type="dxa"/>
            <w:shd w:val="clear" w:color="000000" w:fill="FFFFFF"/>
          </w:tcPr>
          <w:p w14:paraId="15D22BC9" w14:textId="77777777" w:rsidR="00DC3E48" w:rsidRPr="0064361C" w:rsidRDefault="0097048F"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P</w:t>
            </w:r>
            <w:r w:rsidR="00A8128A" w:rsidRPr="0064361C">
              <w:rPr>
                <w:rFonts w:ascii="Times New Roman" w:eastAsia="Calibri" w:hAnsi="Times New Roman" w:cs="Times New Roman"/>
                <w:spacing w:val="0"/>
                <w:sz w:val="24"/>
                <w:szCs w:val="24"/>
              </w:rPr>
              <w:t>opuliarinti rajono kultūros paveldą, sukurti tradicinių amatų koordinacinę sistemą Rokiškio rajone;</w:t>
            </w:r>
          </w:p>
        </w:tc>
        <w:tc>
          <w:tcPr>
            <w:tcW w:w="7147" w:type="dxa"/>
            <w:shd w:val="clear" w:color="000000" w:fill="FFFFFF"/>
          </w:tcPr>
          <w:p w14:paraId="15D22BCA" w14:textId="77777777" w:rsidR="00A8128A" w:rsidRPr="0064361C" w:rsidRDefault="00A8128A" w:rsidP="00B321FD">
            <w:pPr>
              <w:spacing w:after="0"/>
              <w:ind w:left="34"/>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Rokiškio miesto ir rajono nekilnojamas ir nematerialus kultūros paveldas yra nuolat populiarinami: pagal užklausas sudarant ekskursines programas, bendraujant su visuomene, spauda, rengiant edukacines programas, parodas, leidžiant leidinius, užsakant suvenyrus, atstovaujant Centrą. </w:t>
            </w:r>
          </w:p>
          <w:p w14:paraId="15D22BCB" w14:textId="77777777" w:rsidR="00A8128A" w:rsidRPr="0064361C" w:rsidRDefault="00A8128A" w:rsidP="00B321FD">
            <w:pPr>
              <w:spacing w:after="0"/>
              <w:ind w:left="34"/>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2018 m. ekskursinėse programose apsilankė 1</w:t>
            </w:r>
            <w:r w:rsidR="00F607A0" w:rsidRPr="0064361C">
              <w:rPr>
                <w:rFonts w:ascii="Times New Roman" w:eastAsia="Calibri" w:hAnsi="Times New Roman" w:cs="Times New Roman"/>
                <w:bCs/>
                <w:spacing w:val="0"/>
                <w:sz w:val="24"/>
                <w:szCs w:val="24"/>
              </w:rPr>
              <w:t>6</w:t>
            </w:r>
            <w:r w:rsidRPr="0064361C">
              <w:rPr>
                <w:rFonts w:ascii="Times New Roman" w:eastAsia="Calibri" w:hAnsi="Times New Roman" w:cs="Times New Roman"/>
                <w:bCs/>
                <w:spacing w:val="0"/>
                <w:sz w:val="24"/>
                <w:szCs w:val="24"/>
              </w:rPr>
              <w:t xml:space="preserve">14 turistai, </w:t>
            </w:r>
          </w:p>
          <w:p w14:paraId="15D22BCC" w14:textId="52F78B3E" w:rsidR="00A8128A" w:rsidRPr="0064361C" w:rsidRDefault="0097048F" w:rsidP="00B321FD">
            <w:pPr>
              <w:numPr>
                <w:ilvl w:val="0"/>
                <w:numId w:val="39"/>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7</w:t>
            </w:r>
            <w:r w:rsidR="00F607A0"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bCs/>
                <w:spacing w:val="0"/>
                <w:sz w:val="24"/>
                <w:szCs w:val="24"/>
              </w:rPr>
              <w:t>proc.</w:t>
            </w:r>
            <w:r w:rsidR="00F607A0"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daugiau nei 2017 m. (1508</w:t>
            </w:r>
            <w:r w:rsidR="00A8128A"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CD" w14:textId="595CA028" w:rsidR="00A8128A" w:rsidRPr="0064361C" w:rsidRDefault="0097048F" w:rsidP="00B321FD">
            <w:pPr>
              <w:numPr>
                <w:ilvl w:val="0"/>
                <w:numId w:val="39"/>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2017 m. 14,0</w:t>
            </w:r>
            <w:r w:rsidR="00A8128A"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bCs/>
                <w:spacing w:val="0"/>
                <w:sz w:val="24"/>
                <w:szCs w:val="24"/>
              </w:rPr>
              <w:t xml:space="preserve">proc. </w:t>
            </w:r>
            <w:r w:rsidRPr="0064361C">
              <w:rPr>
                <w:rFonts w:ascii="Times New Roman" w:eastAsia="Calibri" w:hAnsi="Times New Roman" w:cs="Times New Roman"/>
                <w:bCs/>
                <w:spacing w:val="0"/>
                <w:sz w:val="24"/>
                <w:szCs w:val="24"/>
              </w:rPr>
              <w:t>daugiau nei 2016 m.  (1323</w:t>
            </w:r>
            <w:r w:rsidR="00A8128A"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CE" w14:textId="151426BB" w:rsidR="00A8128A" w:rsidRPr="0064361C" w:rsidRDefault="0097048F" w:rsidP="00B321FD">
            <w:pPr>
              <w:numPr>
                <w:ilvl w:val="0"/>
                <w:numId w:val="39"/>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2016 m. 4,4</w:t>
            </w:r>
            <w:r w:rsidR="00A8128A"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bCs/>
                <w:spacing w:val="0"/>
                <w:sz w:val="24"/>
                <w:szCs w:val="24"/>
              </w:rPr>
              <w:t>proc.</w:t>
            </w:r>
            <w:r w:rsidR="0083079D"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daugiau nei 2015 m. (1267</w:t>
            </w:r>
            <w:r w:rsidR="00A8128A"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CF" w14:textId="77777777" w:rsidR="00A8128A" w:rsidRPr="0064361C" w:rsidRDefault="00A8128A" w:rsidP="00B321FD">
            <w:pPr>
              <w:spacing w:after="0"/>
              <w:ind w:left="34"/>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Centre suorganizuotos 42 ekskursinės programos, </w:t>
            </w:r>
          </w:p>
          <w:p w14:paraId="15D22BD0" w14:textId="7DA5AFCC" w:rsidR="00A8128A" w:rsidRPr="0064361C" w:rsidRDefault="0097048F" w:rsidP="00B321FD">
            <w:pPr>
              <w:numPr>
                <w:ilvl w:val="0"/>
                <w:numId w:val="38"/>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 xml:space="preserve">2,3 </w:t>
            </w:r>
            <w:r w:rsidR="0083079D">
              <w:rPr>
                <w:rFonts w:ascii="Times New Roman" w:eastAsia="Calibri" w:hAnsi="Times New Roman" w:cs="Times New Roman"/>
                <w:bCs/>
                <w:spacing w:val="0"/>
                <w:sz w:val="24"/>
                <w:szCs w:val="24"/>
              </w:rPr>
              <w:t>proc.</w:t>
            </w:r>
            <w:r w:rsidR="0083079D"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mažiau</w:t>
            </w:r>
            <w:r w:rsidR="00A8128A" w:rsidRPr="0064361C">
              <w:rPr>
                <w:rFonts w:ascii="Times New Roman" w:eastAsia="Calibri" w:hAnsi="Times New Roman" w:cs="Times New Roman"/>
                <w:bCs/>
                <w:spacing w:val="0"/>
                <w:sz w:val="24"/>
                <w:szCs w:val="24"/>
              </w:rPr>
              <w:t xml:space="preserve"> nei 2017 m. (buvo </w:t>
            </w:r>
            <w:r w:rsidRPr="0064361C">
              <w:rPr>
                <w:rFonts w:ascii="Times New Roman" w:eastAsia="Calibri" w:hAnsi="Times New Roman" w:cs="Times New Roman"/>
                <w:bCs/>
                <w:spacing w:val="0"/>
                <w:sz w:val="24"/>
                <w:szCs w:val="24"/>
              </w:rPr>
              <w:t>43</w:t>
            </w:r>
            <w:r w:rsidR="00A8128A"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D1" w14:textId="77777777" w:rsidR="00A8128A" w:rsidRPr="0064361C" w:rsidRDefault="0097048F" w:rsidP="00B321FD">
            <w:pPr>
              <w:numPr>
                <w:ilvl w:val="0"/>
                <w:numId w:val="38"/>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lastRenderedPageBreak/>
              <w:t>2017 m. tiek pat kaip 2016 m. (buvo 43</w:t>
            </w:r>
            <w:r w:rsidR="00A8128A"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D2" w14:textId="5720E510" w:rsidR="00A8128A" w:rsidRPr="0064361C" w:rsidRDefault="0097048F" w:rsidP="00B321FD">
            <w:pPr>
              <w:numPr>
                <w:ilvl w:val="0"/>
                <w:numId w:val="38"/>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2016 m. 2,3</w:t>
            </w:r>
            <w:r w:rsidR="00A8128A"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bCs/>
                <w:spacing w:val="0"/>
                <w:sz w:val="24"/>
                <w:szCs w:val="24"/>
              </w:rPr>
              <w:t>proc.</w:t>
            </w:r>
            <w:r w:rsidR="0083079D"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daugiau nei 2015 m. (buvo 42</w:t>
            </w:r>
            <w:r w:rsidR="00A8128A"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D3" w14:textId="0C38C87F" w:rsidR="00A8128A" w:rsidRPr="0064361C" w:rsidRDefault="00A8128A" w:rsidP="00B321FD">
            <w:pPr>
              <w:spacing w:after="0"/>
              <w:ind w:left="34"/>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suorganizuotos ir nukreiptos ekskursijos į Rokiškio krašto muziejų </w:t>
            </w:r>
            <w:r w:rsidR="0083079D">
              <w:rPr>
                <w:rFonts w:ascii="Times New Roman" w:eastAsia="Calibri" w:hAnsi="Times New Roman" w:cs="Times New Roman"/>
                <w:bCs/>
                <w:spacing w:val="0"/>
                <w:sz w:val="24"/>
                <w:szCs w:val="24"/>
              </w:rPr>
              <w:t>proc.</w:t>
            </w:r>
            <w:r w:rsidR="0083079D"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spacing w:val="0"/>
                <w:sz w:val="24"/>
                <w:szCs w:val="24"/>
              </w:rPr>
              <w:t>–</w:t>
            </w:r>
            <w:r w:rsidRPr="0064361C">
              <w:rPr>
                <w:rFonts w:ascii="Times New Roman" w:eastAsia="Calibri" w:hAnsi="Times New Roman" w:cs="Times New Roman"/>
                <w:bCs/>
                <w:spacing w:val="0"/>
                <w:sz w:val="24"/>
                <w:szCs w:val="24"/>
              </w:rPr>
              <w:t xml:space="preserve"> 39:</w:t>
            </w:r>
          </w:p>
          <w:p w14:paraId="15D22BD4" w14:textId="77777777" w:rsidR="00A8128A" w:rsidRPr="0064361C" w:rsidRDefault="00A8128A" w:rsidP="00B321FD">
            <w:pPr>
              <w:numPr>
                <w:ilvl w:val="0"/>
                <w:numId w:val="37"/>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2017 m. buvo 40 eksk.</w:t>
            </w:r>
          </w:p>
          <w:p w14:paraId="15D22BD5" w14:textId="77777777" w:rsidR="00A8128A" w:rsidRPr="0064361C" w:rsidRDefault="00A8128A" w:rsidP="00B321FD">
            <w:pPr>
              <w:numPr>
                <w:ilvl w:val="0"/>
                <w:numId w:val="37"/>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2016 m buvo 40 eksk.</w:t>
            </w:r>
          </w:p>
          <w:p w14:paraId="15D22BD6" w14:textId="77777777" w:rsidR="00A8128A" w:rsidRPr="0064361C" w:rsidRDefault="00A8128A" w:rsidP="00B321FD">
            <w:pPr>
              <w:numPr>
                <w:ilvl w:val="0"/>
                <w:numId w:val="37"/>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2015 m buvo 33 eksk.</w:t>
            </w:r>
          </w:p>
          <w:p w14:paraId="15D22BD7" w14:textId="79705EBD" w:rsidR="00A8128A" w:rsidRPr="0064361C" w:rsidRDefault="00F607A0" w:rsidP="00B321FD">
            <w:pPr>
              <w:spacing w:after="0"/>
              <w:ind w:left="34"/>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2018 m. e</w:t>
            </w:r>
            <w:r w:rsidR="00A8128A" w:rsidRPr="0064361C">
              <w:rPr>
                <w:rFonts w:ascii="Times New Roman" w:eastAsia="Calibri" w:hAnsi="Times New Roman" w:cs="Times New Roman"/>
                <w:bCs/>
                <w:spacing w:val="0"/>
                <w:sz w:val="24"/>
                <w:szCs w:val="24"/>
              </w:rPr>
              <w:t xml:space="preserve">kskursijose į Rokiškio krašto muziejų dalyvavo </w:t>
            </w:r>
            <w:r w:rsidR="004867FA" w:rsidRPr="0064361C">
              <w:rPr>
                <w:rFonts w:ascii="Times New Roman" w:eastAsia="Calibri" w:hAnsi="Times New Roman" w:cs="Times New Roman"/>
                <w:bCs/>
                <w:spacing w:val="0"/>
                <w:sz w:val="24"/>
                <w:szCs w:val="24"/>
              </w:rPr>
              <w:t>1298</w:t>
            </w:r>
            <w:r w:rsidR="008C44FA" w:rsidRPr="0064361C">
              <w:rPr>
                <w:rFonts w:ascii="Times New Roman" w:eastAsia="Calibri" w:hAnsi="Times New Roman" w:cs="Times New Roman"/>
                <w:bCs/>
                <w:spacing w:val="0"/>
                <w:sz w:val="24"/>
                <w:szCs w:val="24"/>
              </w:rPr>
              <w:t xml:space="preserve"> turistai:</w:t>
            </w:r>
          </w:p>
          <w:p w14:paraId="15D22BD8" w14:textId="2BD12731" w:rsidR="00A8128A" w:rsidRPr="0064361C" w:rsidRDefault="004867FA" w:rsidP="00B321FD">
            <w:pPr>
              <w:numPr>
                <w:ilvl w:val="0"/>
                <w:numId w:val="36"/>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lyginant su </w:t>
            </w:r>
            <w:r w:rsidR="00A8128A" w:rsidRPr="0064361C">
              <w:rPr>
                <w:rFonts w:ascii="Times New Roman" w:eastAsia="Calibri" w:hAnsi="Times New Roman" w:cs="Times New Roman"/>
                <w:bCs/>
                <w:spacing w:val="0"/>
                <w:sz w:val="24"/>
                <w:szCs w:val="24"/>
              </w:rPr>
              <w:t xml:space="preserve">2017 m. mažiau </w:t>
            </w:r>
            <w:r w:rsidRPr="0064361C">
              <w:rPr>
                <w:rFonts w:ascii="Times New Roman" w:eastAsia="Calibri" w:hAnsi="Times New Roman" w:cs="Times New Roman"/>
                <w:bCs/>
                <w:spacing w:val="0"/>
                <w:sz w:val="24"/>
                <w:szCs w:val="24"/>
              </w:rPr>
              <w:t>5,8</w:t>
            </w:r>
            <w:r w:rsidR="00F607A0"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bCs/>
                <w:spacing w:val="0"/>
                <w:sz w:val="24"/>
                <w:szCs w:val="24"/>
              </w:rPr>
              <w:t>proc. (</w:t>
            </w:r>
            <w:r w:rsidR="00A8128A" w:rsidRPr="0064361C">
              <w:rPr>
                <w:rFonts w:ascii="Times New Roman" w:eastAsia="Calibri" w:hAnsi="Times New Roman" w:cs="Times New Roman"/>
                <w:bCs/>
                <w:spacing w:val="0"/>
                <w:sz w:val="24"/>
                <w:szCs w:val="24"/>
              </w:rPr>
              <w:t>1355 turistai</w:t>
            </w:r>
            <w:r w:rsidR="0083079D">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D9" w14:textId="1D8BBCB6" w:rsidR="00A8128A" w:rsidRPr="0064361C" w:rsidRDefault="004867FA" w:rsidP="00B321FD">
            <w:pPr>
              <w:numPr>
                <w:ilvl w:val="0"/>
                <w:numId w:val="36"/>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2017 m. daugiau 54,9</w:t>
            </w:r>
            <w:r w:rsidR="0083079D">
              <w:rPr>
                <w:rFonts w:ascii="Times New Roman" w:eastAsia="Calibri" w:hAnsi="Times New Roman" w:cs="Times New Roman"/>
                <w:bCs/>
                <w:spacing w:val="0"/>
                <w:sz w:val="24"/>
                <w:szCs w:val="24"/>
              </w:rPr>
              <w:t xml:space="preserve"> proc. </w:t>
            </w:r>
            <w:r w:rsidR="00A8128A" w:rsidRPr="0064361C">
              <w:rPr>
                <w:rFonts w:ascii="Times New Roman" w:eastAsia="Calibri" w:hAnsi="Times New Roman" w:cs="Times New Roman"/>
                <w:bCs/>
                <w:spacing w:val="0"/>
                <w:sz w:val="24"/>
                <w:szCs w:val="24"/>
              </w:rPr>
              <w:t xml:space="preserve">2016 m. </w:t>
            </w:r>
            <w:r w:rsidR="0083079D">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875 turistai</w:t>
            </w:r>
            <w:r w:rsidR="0083079D">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 xml:space="preserve"> </w:t>
            </w:r>
          </w:p>
          <w:p w14:paraId="15D22BDA" w14:textId="718AC556" w:rsidR="00A8128A" w:rsidRPr="0064361C" w:rsidRDefault="0097048F" w:rsidP="00B321FD">
            <w:pPr>
              <w:numPr>
                <w:ilvl w:val="0"/>
                <w:numId w:val="36"/>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2016 m. </w:t>
            </w:r>
            <w:r w:rsidR="004867FA" w:rsidRPr="0064361C">
              <w:rPr>
                <w:rFonts w:ascii="Times New Roman" w:eastAsia="Calibri" w:hAnsi="Times New Roman" w:cs="Times New Roman"/>
                <w:bCs/>
                <w:spacing w:val="0"/>
                <w:sz w:val="24"/>
                <w:szCs w:val="24"/>
              </w:rPr>
              <w:t xml:space="preserve">daugiau 3,2 </w:t>
            </w:r>
            <w:r w:rsidR="0083079D">
              <w:rPr>
                <w:rFonts w:ascii="Times New Roman" w:eastAsia="Calibri" w:hAnsi="Times New Roman" w:cs="Times New Roman"/>
                <w:bCs/>
                <w:spacing w:val="0"/>
                <w:sz w:val="24"/>
                <w:szCs w:val="24"/>
              </w:rPr>
              <w:t>proc.</w:t>
            </w:r>
            <w:r w:rsidR="004867FA" w:rsidRPr="0064361C">
              <w:rPr>
                <w:rFonts w:ascii="Times New Roman" w:eastAsia="Calibri" w:hAnsi="Times New Roman" w:cs="Times New Roman"/>
                <w:bCs/>
                <w:spacing w:val="0"/>
                <w:sz w:val="24"/>
                <w:szCs w:val="24"/>
              </w:rPr>
              <w:t xml:space="preserve"> nei </w:t>
            </w:r>
            <w:r w:rsidRPr="0064361C">
              <w:rPr>
                <w:rFonts w:ascii="Times New Roman" w:eastAsia="Calibri" w:hAnsi="Times New Roman" w:cs="Times New Roman"/>
                <w:bCs/>
                <w:spacing w:val="0"/>
                <w:sz w:val="24"/>
                <w:szCs w:val="24"/>
              </w:rPr>
              <w:t xml:space="preserve">2015 m. </w:t>
            </w:r>
            <w:r w:rsidR="0083079D">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848 turistai</w:t>
            </w:r>
            <w:r w:rsidR="0083079D">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w:t>
            </w:r>
          </w:p>
          <w:p w14:paraId="15D22BDB" w14:textId="6F530E1A" w:rsidR="00F607A0" w:rsidRPr="0064361C" w:rsidRDefault="008C44FA" w:rsidP="00B321FD">
            <w:pPr>
              <w:spacing w:after="0"/>
              <w:ind w:left="34"/>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2018</w:t>
            </w:r>
            <w:r w:rsidR="00F607A0" w:rsidRPr="0064361C">
              <w:rPr>
                <w:rFonts w:ascii="Times New Roman" w:eastAsia="Calibri" w:hAnsi="Times New Roman" w:cs="Times New Roman"/>
                <w:bCs/>
                <w:spacing w:val="0"/>
                <w:sz w:val="24"/>
                <w:szCs w:val="24"/>
              </w:rPr>
              <w:t xml:space="preserve"> </w:t>
            </w:r>
            <w:r w:rsidR="00A8128A" w:rsidRPr="0064361C">
              <w:rPr>
                <w:rFonts w:ascii="Times New Roman" w:eastAsia="Calibri" w:hAnsi="Times New Roman" w:cs="Times New Roman"/>
                <w:bCs/>
                <w:spacing w:val="0"/>
                <w:sz w:val="24"/>
                <w:szCs w:val="24"/>
              </w:rPr>
              <w:t>m</w:t>
            </w:r>
            <w:r w:rsidR="00F607A0" w:rsidRPr="0064361C">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 xml:space="preserve"> į šv. Mato ev</w:t>
            </w:r>
            <w:r w:rsidRPr="0064361C">
              <w:rPr>
                <w:rFonts w:ascii="Times New Roman" w:eastAsia="Calibri" w:hAnsi="Times New Roman" w:cs="Times New Roman"/>
                <w:bCs/>
                <w:spacing w:val="0"/>
                <w:sz w:val="24"/>
                <w:szCs w:val="24"/>
              </w:rPr>
              <w:t>angelisto bažnyčią nukreiptos 35 grupės iš 42, t.</w:t>
            </w:r>
            <w:r w:rsidR="0083079D">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y. 83</w:t>
            </w:r>
            <w:r w:rsidR="00A8128A" w:rsidRPr="0064361C">
              <w:rPr>
                <w:rFonts w:ascii="Times New Roman" w:eastAsia="Calibri" w:hAnsi="Times New Roman" w:cs="Times New Roman"/>
                <w:bCs/>
                <w:spacing w:val="0"/>
                <w:sz w:val="24"/>
                <w:szCs w:val="24"/>
              </w:rPr>
              <w:t xml:space="preserve"> </w:t>
            </w:r>
            <w:r w:rsidR="0083079D">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turistų:</w:t>
            </w:r>
            <w:r w:rsidR="00A8128A" w:rsidRPr="0064361C">
              <w:rPr>
                <w:rFonts w:ascii="Times New Roman" w:eastAsia="Calibri" w:hAnsi="Times New Roman" w:cs="Times New Roman"/>
                <w:bCs/>
                <w:spacing w:val="0"/>
                <w:sz w:val="24"/>
                <w:szCs w:val="24"/>
              </w:rPr>
              <w:t xml:space="preserve">         </w:t>
            </w:r>
          </w:p>
          <w:p w14:paraId="15D22BDC" w14:textId="1C7CD05E" w:rsidR="008C44FA" w:rsidRPr="0064361C" w:rsidRDefault="008C44FA" w:rsidP="00B321FD">
            <w:pPr>
              <w:numPr>
                <w:ilvl w:val="0"/>
                <w:numId w:val="34"/>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2017 m. </w:t>
            </w:r>
            <w:r w:rsidR="0083079D">
              <w:rPr>
                <w:rFonts w:ascii="Times New Roman" w:eastAsia="Calibri" w:hAnsi="Times New Roman" w:cs="Times New Roman"/>
                <w:spacing w:val="0"/>
                <w:sz w:val="24"/>
                <w:szCs w:val="24"/>
              </w:rPr>
              <w:t xml:space="preserve">– </w:t>
            </w:r>
            <w:r w:rsidRPr="0064361C">
              <w:rPr>
                <w:rFonts w:ascii="Times New Roman" w:eastAsia="Calibri" w:hAnsi="Times New Roman" w:cs="Times New Roman"/>
                <w:bCs/>
                <w:spacing w:val="0"/>
                <w:sz w:val="24"/>
                <w:szCs w:val="24"/>
              </w:rPr>
              <w:t>37 grupės iš 44 grupių;</w:t>
            </w:r>
          </w:p>
          <w:p w14:paraId="15D22BDD" w14:textId="25B48DB7" w:rsidR="00A8128A" w:rsidRPr="0064361C" w:rsidRDefault="008C44FA" w:rsidP="00B321FD">
            <w:pPr>
              <w:numPr>
                <w:ilvl w:val="0"/>
                <w:numId w:val="34"/>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2016 m. </w:t>
            </w:r>
            <w:r w:rsidR="0083079D">
              <w:rPr>
                <w:rFonts w:ascii="Times New Roman" w:eastAsia="Calibri" w:hAnsi="Times New Roman" w:cs="Times New Roman"/>
                <w:spacing w:val="0"/>
                <w:sz w:val="24"/>
                <w:szCs w:val="24"/>
              </w:rPr>
              <w:t xml:space="preserve">– </w:t>
            </w:r>
            <w:r w:rsidRPr="0064361C">
              <w:rPr>
                <w:rFonts w:ascii="Times New Roman" w:eastAsia="Calibri" w:hAnsi="Times New Roman" w:cs="Times New Roman"/>
                <w:bCs/>
                <w:spacing w:val="0"/>
                <w:sz w:val="24"/>
                <w:szCs w:val="24"/>
              </w:rPr>
              <w:t>42 grupės iš 43 grupių;</w:t>
            </w:r>
          </w:p>
          <w:p w14:paraId="15D22BDE" w14:textId="77777777" w:rsidR="00A8128A" w:rsidRPr="0064361C" w:rsidRDefault="00A8128A" w:rsidP="00B321FD">
            <w:pPr>
              <w:numPr>
                <w:ilvl w:val="0"/>
                <w:numId w:val="34"/>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2015 m. buvo 27 iš 42 grupių</w:t>
            </w:r>
            <w:r w:rsidR="008C44FA" w:rsidRPr="0064361C">
              <w:rPr>
                <w:rFonts w:ascii="Times New Roman" w:eastAsia="Calibri" w:hAnsi="Times New Roman" w:cs="Times New Roman"/>
                <w:bCs/>
                <w:spacing w:val="0"/>
                <w:sz w:val="24"/>
                <w:szCs w:val="24"/>
              </w:rPr>
              <w:t>.</w:t>
            </w:r>
          </w:p>
          <w:p w14:paraId="15D22BDF" w14:textId="081529A7" w:rsidR="00A8128A" w:rsidRPr="0064361C" w:rsidRDefault="00351303" w:rsidP="00B321FD">
            <w:pPr>
              <w:spacing w:after="0"/>
              <w:ind w:left="34"/>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2018 m. eksku</w:t>
            </w:r>
            <w:r w:rsidR="00C56E3E">
              <w:rPr>
                <w:rFonts w:ascii="Times New Roman" w:eastAsia="Calibri" w:hAnsi="Times New Roman" w:cs="Times New Roman"/>
                <w:bCs/>
                <w:spacing w:val="0"/>
                <w:sz w:val="24"/>
                <w:szCs w:val="24"/>
              </w:rPr>
              <w:t>r</w:t>
            </w:r>
            <w:r w:rsidRPr="0064361C">
              <w:rPr>
                <w:rFonts w:ascii="Times New Roman" w:eastAsia="Calibri" w:hAnsi="Times New Roman" w:cs="Times New Roman"/>
                <w:bCs/>
                <w:spacing w:val="0"/>
                <w:sz w:val="24"/>
                <w:szCs w:val="24"/>
              </w:rPr>
              <w:t>sijose į šv. Mato</w:t>
            </w:r>
            <w:r w:rsidR="00A8128A"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 xml:space="preserve">evangelisto bažnyčią </w:t>
            </w:r>
            <w:r w:rsidR="00A8128A" w:rsidRPr="0064361C">
              <w:rPr>
                <w:rFonts w:ascii="Times New Roman" w:eastAsia="Calibri" w:hAnsi="Times New Roman" w:cs="Times New Roman"/>
                <w:bCs/>
                <w:spacing w:val="0"/>
                <w:sz w:val="24"/>
                <w:szCs w:val="24"/>
              </w:rPr>
              <w:t>dalyvavo</w:t>
            </w:r>
            <w:r w:rsidR="00813737" w:rsidRPr="0064361C">
              <w:rPr>
                <w:rFonts w:ascii="Times New Roman" w:eastAsia="Calibri" w:hAnsi="Times New Roman" w:cs="Times New Roman"/>
                <w:bCs/>
                <w:spacing w:val="0"/>
                <w:sz w:val="24"/>
                <w:szCs w:val="24"/>
              </w:rPr>
              <w:t xml:space="preserve"> 122</w:t>
            </w:r>
            <w:r w:rsidR="008C44FA" w:rsidRPr="0064361C">
              <w:rPr>
                <w:rFonts w:ascii="Times New Roman" w:eastAsia="Calibri" w:hAnsi="Times New Roman" w:cs="Times New Roman"/>
                <w:bCs/>
                <w:spacing w:val="0"/>
                <w:sz w:val="24"/>
                <w:szCs w:val="24"/>
              </w:rPr>
              <w:t>1</w:t>
            </w:r>
            <w:r w:rsidRPr="0064361C">
              <w:rPr>
                <w:rFonts w:ascii="Times New Roman" w:eastAsia="Calibri" w:hAnsi="Times New Roman" w:cs="Times New Roman"/>
                <w:bCs/>
                <w:spacing w:val="0"/>
                <w:sz w:val="24"/>
                <w:szCs w:val="24"/>
              </w:rPr>
              <w:t xml:space="preserve"> turistas.</w:t>
            </w:r>
          </w:p>
          <w:p w14:paraId="15D22BE0" w14:textId="3FBC4DD4" w:rsidR="00F607A0" w:rsidRPr="0064361C" w:rsidRDefault="008C44FA" w:rsidP="00B321FD">
            <w:pPr>
              <w:numPr>
                <w:ilvl w:val="0"/>
                <w:numId w:val="35"/>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2017 m. </w:t>
            </w:r>
            <w:r w:rsidR="00C56E3E">
              <w:rPr>
                <w:rFonts w:ascii="Times New Roman" w:eastAsia="Calibri" w:hAnsi="Times New Roman" w:cs="Times New Roman"/>
                <w:spacing w:val="0"/>
                <w:sz w:val="24"/>
                <w:szCs w:val="24"/>
              </w:rPr>
              <w:t>–</w:t>
            </w:r>
            <w:r w:rsidR="00813737"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855</w:t>
            </w:r>
            <w:r w:rsidR="00F607A0" w:rsidRPr="0064361C">
              <w:rPr>
                <w:rFonts w:ascii="Times New Roman" w:eastAsia="Calibri" w:hAnsi="Times New Roman" w:cs="Times New Roman"/>
                <w:bCs/>
                <w:spacing w:val="0"/>
                <w:sz w:val="24"/>
                <w:szCs w:val="24"/>
              </w:rPr>
              <w:t xml:space="preserve"> turistai iš </w:t>
            </w:r>
            <w:r w:rsidR="00813737" w:rsidRPr="0064361C">
              <w:rPr>
                <w:rFonts w:ascii="Times New Roman" w:eastAsia="Calibri" w:hAnsi="Times New Roman" w:cs="Times New Roman"/>
                <w:bCs/>
                <w:spacing w:val="0"/>
                <w:sz w:val="24"/>
                <w:szCs w:val="24"/>
              </w:rPr>
              <w:t>1259</w:t>
            </w:r>
            <w:r w:rsidR="00F607A0" w:rsidRPr="0064361C">
              <w:rPr>
                <w:rFonts w:ascii="Times New Roman" w:eastAsia="Calibri" w:hAnsi="Times New Roman" w:cs="Times New Roman"/>
                <w:bCs/>
                <w:spacing w:val="0"/>
                <w:sz w:val="24"/>
                <w:szCs w:val="24"/>
              </w:rPr>
              <w:t xml:space="preserve"> (</w:t>
            </w:r>
            <w:r w:rsidR="00813737" w:rsidRPr="0064361C">
              <w:rPr>
                <w:rFonts w:ascii="Times New Roman" w:eastAsia="Calibri" w:hAnsi="Times New Roman" w:cs="Times New Roman"/>
                <w:bCs/>
                <w:spacing w:val="0"/>
                <w:sz w:val="24"/>
                <w:szCs w:val="24"/>
              </w:rPr>
              <w:t>69,4</w:t>
            </w:r>
            <w:r w:rsidR="00F607A0" w:rsidRPr="0064361C">
              <w:rPr>
                <w:rFonts w:ascii="Times New Roman" w:eastAsia="Calibri" w:hAnsi="Times New Roman" w:cs="Times New Roman"/>
                <w:bCs/>
                <w:spacing w:val="0"/>
                <w:sz w:val="24"/>
                <w:szCs w:val="24"/>
              </w:rPr>
              <w:t xml:space="preserve"> </w:t>
            </w:r>
            <w:r w:rsidR="00C56E3E">
              <w:rPr>
                <w:rFonts w:ascii="Times New Roman" w:eastAsia="Calibri" w:hAnsi="Times New Roman" w:cs="Times New Roman"/>
                <w:bCs/>
                <w:spacing w:val="0"/>
                <w:sz w:val="24"/>
                <w:szCs w:val="24"/>
              </w:rPr>
              <w:t>proc.</w:t>
            </w:r>
            <w:r w:rsidR="00F607A0" w:rsidRPr="0064361C">
              <w:rPr>
                <w:rFonts w:ascii="Times New Roman" w:eastAsia="Calibri" w:hAnsi="Times New Roman" w:cs="Times New Roman"/>
                <w:bCs/>
                <w:spacing w:val="0"/>
                <w:sz w:val="24"/>
                <w:szCs w:val="24"/>
              </w:rPr>
              <w:t>);</w:t>
            </w:r>
          </w:p>
          <w:p w14:paraId="15D22BE1" w14:textId="279A8228" w:rsidR="00A8128A" w:rsidRPr="0064361C" w:rsidRDefault="00A8128A" w:rsidP="00B321FD">
            <w:pPr>
              <w:numPr>
                <w:ilvl w:val="0"/>
                <w:numId w:val="35"/>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2016 m. </w:t>
            </w:r>
            <w:r w:rsidR="00C56E3E">
              <w:rPr>
                <w:rFonts w:ascii="Times New Roman" w:eastAsia="Calibri" w:hAnsi="Times New Roman" w:cs="Times New Roman"/>
                <w:spacing w:val="0"/>
                <w:sz w:val="24"/>
                <w:szCs w:val="24"/>
              </w:rPr>
              <w:t>–</w:t>
            </w:r>
            <w:r w:rsidRPr="0064361C">
              <w:rPr>
                <w:rFonts w:ascii="Times New Roman" w:eastAsia="Calibri" w:hAnsi="Times New Roman" w:cs="Times New Roman"/>
                <w:bCs/>
                <w:spacing w:val="0"/>
                <w:sz w:val="24"/>
                <w:szCs w:val="24"/>
              </w:rPr>
              <w:t xml:space="preserve"> 867 turistai iš 1323 (65,5</w:t>
            </w:r>
            <w:r w:rsidR="00C56E3E">
              <w:rPr>
                <w:rFonts w:ascii="Times New Roman" w:eastAsia="Calibri" w:hAnsi="Times New Roman" w:cs="Times New Roman"/>
                <w:bCs/>
                <w:spacing w:val="0"/>
                <w:sz w:val="24"/>
                <w:szCs w:val="24"/>
              </w:rPr>
              <w:t xml:space="preserve"> proc.</w:t>
            </w:r>
            <w:r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E2" w14:textId="00F10B25" w:rsidR="00A8128A" w:rsidRPr="0064361C" w:rsidRDefault="00A8128A" w:rsidP="00B321FD">
            <w:pPr>
              <w:numPr>
                <w:ilvl w:val="0"/>
                <w:numId w:val="35"/>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2015 m. </w:t>
            </w:r>
            <w:r w:rsidR="00C56E3E">
              <w:rPr>
                <w:rFonts w:ascii="Times New Roman" w:eastAsia="Calibri" w:hAnsi="Times New Roman" w:cs="Times New Roman"/>
                <w:spacing w:val="0"/>
                <w:sz w:val="24"/>
                <w:szCs w:val="24"/>
              </w:rPr>
              <w:t>–</w:t>
            </w:r>
            <w:r w:rsidRPr="0064361C">
              <w:rPr>
                <w:rFonts w:ascii="Times New Roman" w:eastAsia="Calibri" w:hAnsi="Times New Roman" w:cs="Times New Roman"/>
                <w:bCs/>
                <w:spacing w:val="0"/>
                <w:sz w:val="24"/>
                <w:szCs w:val="24"/>
              </w:rPr>
              <w:t xml:space="preserve"> 752 turistai iš 1267. (59,3 </w:t>
            </w:r>
            <w:r w:rsidR="00C56E3E">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w:t>
            </w:r>
            <w:r w:rsidR="00F607A0" w:rsidRPr="0064361C">
              <w:rPr>
                <w:rFonts w:ascii="Times New Roman" w:eastAsia="Calibri" w:hAnsi="Times New Roman" w:cs="Times New Roman"/>
                <w:bCs/>
                <w:spacing w:val="0"/>
                <w:sz w:val="24"/>
                <w:szCs w:val="24"/>
              </w:rPr>
              <w:t>.</w:t>
            </w:r>
          </w:p>
          <w:p w14:paraId="15D22BE3" w14:textId="0B90A721" w:rsidR="00A8128A" w:rsidRPr="0064361C" w:rsidRDefault="00F607A0" w:rsidP="00B321FD">
            <w:pPr>
              <w:spacing w:after="0"/>
              <w:ind w:left="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   </w:t>
            </w:r>
            <w:r w:rsidR="00A8128A" w:rsidRPr="0064361C">
              <w:rPr>
                <w:rFonts w:ascii="Times New Roman" w:eastAsia="Calibri" w:hAnsi="Times New Roman" w:cs="Times New Roman"/>
                <w:bCs/>
                <w:spacing w:val="0"/>
                <w:sz w:val="24"/>
                <w:szCs w:val="24"/>
              </w:rPr>
              <w:t>Bendradarbiaujant su kelionių o</w:t>
            </w:r>
            <w:r w:rsidR="00DC59A0">
              <w:rPr>
                <w:rFonts w:ascii="Times New Roman" w:eastAsia="Calibri" w:hAnsi="Times New Roman" w:cs="Times New Roman"/>
                <w:bCs/>
                <w:spacing w:val="0"/>
                <w:sz w:val="24"/>
                <w:szCs w:val="24"/>
              </w:rPr>
              <w:t>rganizatoriumi „Kiveda“ siūlomi maršrutai: degustacinis</w:t>
            </w:r>
            <w:r w:rsidR="00A8128A" w:rsidRPr="0064361C">
              <w:rPr>
                <w:rFonts w:ascii="Times New Roman" w:eastAsia="Calibri" w:hAnsi="Times New Roman" w:cs="Times New Roman"/>
                <w:bCs/>
                <w:spacing w:val="0"/>
                <w:sz w:val="24"/>
                <w:szCs w:val="24"/>
              </w:rPr>
              <w:t xml:space="preserve"> „Kupiškis-Rokiškis</w:t>
            </w:r>
            <w:r w:rsidR="00DC59A0">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 xml:space="preserve">; „Rokiškio krašto dvarų trio“ / </w:t>
            </w:r>
            <w:r w:rsidR="00C56E3E">
              <w:rPr>
                <w:rFonts w:ascii="Times New Roman" w:eastAsia="Calibri" w:hAnsi="Times New Roman" w:cs="Times New Roman"/>
                <w:bCs/>
                <w:spacing w:val="0"/>
                <w:sz w:val="24"/>
                <w:szCs w:val="24"/>
              </w:rPr>
              <w:t>,,</w:t>
            </w:r>
            <w:r w:rsidR="00A8128A" w:rsidRPr="0064361C">
              <w:rPr>
                <w:rFonts w:ascii="Times New Roman" w:eastAsia="Calibri" w:hAnsi="Times New Roman" w:cs="Times New Roman"/>
                <w:bCs/>
                <w:spacing w:val="0"/>
                <w:sz w:val="24"/>
                <w:szCs w:val="24"/>
              </w:rPr>
              <w:t>Rokiškio krašto dvarų kvartetas“; pažintinė „Rokiškio ir Biržų krašto įdomybės“; festivalio „Vaidiname žemdirbiams“ metu inovatyviai skleista informaciją apie Rokiškio kraštą.</w:t>
            </w:r>
          </w:p>
          <w:p w14:paraId="15D22BE4" w14:textId="77777777" w:rsidR="00DC3E48" w:rsidRPr="0064361C" w:rsidRDefault="00F607A0" w:rsidP="00B321FD">
            <w:pPr>
              <w:spacing w:after="0"/>
              <w:ind w:left="34"/>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    </w:t>
            </w:r>
            <w:r w:rsidR="00A8128A" w:rsidRPr="0064361C">
              <w:rPr>
                <w:rFonts w:ascii="Times New Roman" w:eastAsia="Calibri" w:hAnsi="Times New Roman" w:cs="Times New Roman"/>
                <w:bCs/>
                <w:spacing w:val="0"/>
                <w:sz w:val="24"/>
                <w:szCs w:val="24"/>
              </w:rPr>
              <w:t>201</w:t>
            </w:r>
            <w:r w:rsidR="00CF72B0" w:rsidRPr="0064361C">
              <w:rPr>
                <w:rFonts w:ascii="Times New Roman" w:eastAsia="Calibri" w:hAnsi="Times New Roman" w:cs="Times New Roman"/>
                <w:bCs/>
                <w:spacing w:val="0"/>
                <w:sz w:val="24"/>
                <w:szCs w:val="24"/>
              </w:rPr>
              <w:t>8</w:t>
            </w:r>
            <w:r w:rsidR="00A8128A" w:rsidRPr="0064361C">
              <w:rPr>
                <w:rFonts w:ascii="Times New Roman" w:eastAsia="Calibri" w:hAnsi="Times New Roman" w:cs="Times New Roman"/>
                <w:bCs/>
                <w:spacing w:val="0"/>
                <w:sz w:val="24"/>
                <w:szCs w:val="24"/>
              </w:rPr>
              <w:t xml:space="preserve"> m. tradicinių amatininkų skaičius nepakito: </w:t>
            </w:r>
            <w:r w:rsidR="00CF72B0" w:rsidRPr="0064361C">
              <w:rPr>
                <w:rFonts w:ascii="Times New Roman" w:eastAsia="Calibri" w:hAnsi="Times New Roman" w:cs="Times New Roman"/>
                <w:bCs/>
                <w:spacing w:val="0"/>
                <w:sz w:val="24"/>
                <w:szCs w:val="24"/>
              </w:rPr>
              <w:t>17</w:t>
            </w:r>
            <w:r w:rsidR="00A8128A" w:rsidRPr="0064361C">
              <w:rPr>
                <w:rFonts w:ascii="Times New Roman" w:eastAsia="Calibri" w:hAnsi="Times New Roman" w:cs="Times New Roman"/>
                <w:bCs/>
                <w:spacing w:val="0"/>
                <w:sz w:val="24"/>
                <w:szCs w:val="24"/>
              </w:rPr>
              <w:t xml:space="preserve"> sertifikuotų amatininkų ir 4 sertifikuotos įmonės. </w:t>
            </w:r>
          </w:p>
        </w:tc>
      </w:tr>
      <w:tr w:rsidR="0064361C" w:rsidRPr="0064361C" w14:paraId="15D22BEA" w14:textId="77777777" w:rsidTr="00735D0E">
        <w:trPr>
          <w:trHeight w:val="631"/>
        </w:trPr>
        <w:tc>
          <w:tcPr>
            <w:tcW w:w="719" w:type="dxa"/>
            <w:tcBorders>
              <w:bottom w:val="single" w:sz="4" w:space="0" w:color="auto"/>
            </w:tcBorders>
          </w:tcPr>
          <w:p w14:paraId="15D22BE6" w14:textId="77777777" w:rsidR="00DC3E48" w:rsidRPr="0064361C" w:rsidRDefault="00A8128A" w:rsidP="00B321FD">
            <w:pPr>
              <w:spacing w:after="0"/>
              <w:ind w:left="0"/>
              <w:rPr>
                <w:rFonts w:ascii="Times New Roman" w:eastAsia="Calibri" w:hAnsi="Times New Roman" w:cs="Times New Roman"/>
                <w:spacing w:val="0"/>
                <w:sz w:val="24"/>
                <w:szCs w:val="24"/>
              </w:rPr>
            </w:pPr>
            <w:bookmarkStart w:id="12" w:name="OLE_LINK23"/>
            <w:bookmarkStart w:id="13" w:name="OLE_LINK24"/>
            <w:bookmarkEnd w:id="8"/>
            <w:bookmarkEnd w:id="9"/>
            <w:r w:rsidRPr="0064361C">
              <w:rPr>
                <w:rFonts w:ascii="Times New Roman" w:eastAsia="Calibri" w:hAnsi="Times New Roman" w:cs="Times New Roman"/>
                <w:spacing w:val="0"/>
                <w:sz w:val="24"/>
                <w:szCs w:val="24"/>
              </w:rPr>
              <w:lastRenderedPageBreak/>
              <w:t>5.</w:t>
            </w:r>
          </w:p>
        </w:tc>
        <w:tc>
          <w:tcPr>
            <w:tcW w:w="2694" w:type="dxa"/>
            <w:tcBorders>
              <w:bottom w:val="single" w:sz="4" w:space="0" w:color="auto"/>
            </w:tcBorders>
          </w:tcPr>
          <w:p w14:paraId="15D22BE7" w14:textId="77777777" w:rsidR="00DC3E48" w:rsidRPr="0064361C" w:rsidRDefault="00A8128A"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sudaryti sąlygas tradiciniams amatininkams pristatyti ir prekiauti tautinio paveldo produktais.</w:t>
            </w:r>
          </w:p>
        </w:tc>
        <w:tc>
          <w:tcPr>
            <w:tcW w:w="7147" w:type="dxa"/>
            <w:tcBorders>
              <w:bottom w:val="single" w:sz="4" w:space="0" w:color="auto"/>
            </w:tcBorders>
          </w:tcPr>
          <w:p w14:paraId="15D22BE8" w14:textId="77777777" w:rsidR="00A8128A" w:rsidRPr="0064361C" w:rsidRDefault="00A8128A" w:rsidP="00B321FD">
            <w:pPr>
              <w:numPr>
                <w:ilvl w:val="0"/>
                <w:numId w:val="33"/>
              </w:numPr>
              <w:spacing w:after="0"/>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Centre nuolatos eksponuojami amatininkų, tradicinių amatininkų, tautodailininkų pristatyti darbai, kuriuos galima įsigyti. Ekspozicija </w:t>
            </w:r>
            <w:r w:rsidR="00C32EEA" w:rsidRPr="0064361C">
              <w:rPr>
                <w:rFonts w:ascii="Times New Roman" w:eastAsia="Calibri" w:hAnsi="Times New Roman" w:cs="Times New Roman"/>
                <w:bCs/>
                <w:spacing w:val="0"/>
                <w:sz w:val="24"/>
                <w:szCs w:val="24"/>
              </w:rPr>
              <w:t>nuolat</w:t>
            </w:r>
            <w:r w:rsidRPr="0064361C">
              <w:rPr>
                <w:rFonts w:ascii="Times New Roman" w:eastAsia="Calibri" w:hAnsi="Times New Roman" w:cs="Times New Roman"/>
                <w:bCs/>
                <w:spacing w:val="0"/>
                <w:sz w:val="24"/>
                <w:szCs w:val="24"/>
              </w:rPr>
              <w:t xml:space="preserve"> papildoma naujais dirbiniai</w:t>
            </w:r>
            <w:r w:rsidR="00C32EEA" w:rsidRPr="0064361C">
              <w:rPr>
                <w:rFonts w:ascii="Times New Roman" w:eastAsia="Calibri" w:hAnsi="Times New Roman" w:cs="Times New Roman"/>
                <w:bCs/>
                <w:spacing w:val="0"/>
                <w:sz w:val="24"/>
                <w:szCs w:val="24"/>
              </w:rPr>
              <w:t>s</w:t>
            </w:r>
            <w:r w:rsidRPr="0064361C">
              <w:rPr>
                <w:rFonts w:ascii="Times New Roman" w:eastAsia="Calibri" w:hAnsi="Times New Roman" w:cs="Times New Roman"/>
                <w:bCs/>
                <w:spacing w:val="0"/>
                <w:sz w:val="24"/>
                <w:szCs w:val="24"/>
              </w:rPr>
              <w:t>, gaminiais.</w:t>
            </w:r>
          </w:p>
          <w:p w14:paraId="15D22BE9" w14:textId="77777777" w:rsidR="00DC3E48" w:rsidRPr="0064361C" w:rsidRDefault="00A8128A" w:rsidP="00B321FD">
            <w:pPr>
              <w:numPr>
                <w:ilvl w:val="0"/>
                <w:numId w:val="32"/>
              </w:numPr>
              <w:spacing w:after="0"/>
              <w:rPr>
                <w:rFonts w:ascii="Times New Roman" w:eastAsia="Calibri" w:hAnsi="Times New Roman" w:cs="Times New Roman"/>
                <w:b/>
                <w:bCs/>
                <w:spacing w:val="0"/>
                <w:sz w:val="24"/>
                <w:szCs w:val="24"/>
              </w:rPr>
            </w:pPr>
            <w:r w:rsidRPr="0064361C">
              <w:rPr>
                <w:rFonts w:ascii="Times New Roman" w:eastAsia="Calibri" w:hAnsi="Times New Roman" w:cs="Times New Roman"/>
                <w:bCs/>
                <w:spacing w:val="0"/>
                <w:sz w:val="24"/>
                <w:szCs w:val="24"/>
              </w:rPr>
              <w:t>Amatininkai, sertifikuoti amatininkai, tautodailininkai yra kviečiami į organizuojamas muges, prekiauti savo dirbiniais, gaminiais. Centro, kartu su partneriais, organizuotose mugėse buvo siūloma prekiauti mūsų krašto amatininkams.</w:t>
            </w:r>
          </w:p>
        </w:tc>
      </w:tr>
      <w:bookmarkEnd w:id="10"/>
      <w:bookmarkEnd w:id="11"/>
      <w:bookmarkEnd w:id="12"/>
      <w:bookmarkEnd w:id="13"/>
      <w:tr w:rsidR="0064361C" w:rsidRPr="0064361C" w14:paraId="15D22BEC" w14:textId="77777777" w:rsidTr="00C746D1">
        <w:trPr>
          <w:trHeight w:val="312"/>
        </w:trPr>
        <w:tc>
          <w:tcPr>
            <w:tcW w:w="10560" w:type="dxa"/>
            <w:gridSpan w:val="3"/>
            <w:shd w:val="clear" w:color="auto" w:fill="FFFFFF" w:themeFill="background1"/>
          </w:tcPr>
          <w:p w14:paraId="15D22BEB" w14:textId="06B8C45B" w:rsidR="00400BA0" w:rsidRPr="0064361C" w:rsidRDefault="00E472DA" w:rsidP="00C56E3E">
            <w:pPr>
              <w:spacing w:after="0"/>
              <w:ind w:left="142"/>
              <w:rPr>
                <w:rFonts w:ascii="Times New Roman" w:eastAsia="Calibri" w:hAnsi="Times New Roman" w:cs="Times New Roman"/>
                <w:b/>
                <w:spacing w:val="0"/>
                <w:sz w:val="24"/>
                <w:szCs w:val="24"/>
              </w:rPr>
            </w:pPr>
            <w:r w:rsidRPr="0064361C">
              <w:rPr>
                <w:rFonts w:ascii="Times New Roman" w:eastAsia="Calibri" w:hAnsi="Times New Roman" w:cs="Times New Roman"/>
                <w:b/>
                <w:spacing w:val="0"/>
                <w:sz w:val="24"/>
                <w:szCs w:val="24"/>
              </w:rPr>
              <w:t xml:space="preserve">Renginių organizavimo veikla </w:t>
            </w:r>
            <w:r w:rsidRPr="0064361C">
              <w:rPr>
                <w:rFonts w:ascii="Times New Roman" w:eastAsia="Calibri" w:hAnsi="Times New Roman" w:cs="Times New Roman"/>
                <w:spacing w:val="0"/>
                <w:sz w:val="24"/>
                <w:szCs w:val="24"/>
              </w:rPr>
              <w:t>( parašykite ben</w:t>
            </w:r>
            <w:r w:rsidR="00D77CA6" w:rsidRPr="0064361C">
              <w:rPr>
                <w:rFonts w:ascii="Times New Roman" w:eastAsia="Calibri" w:hAnsi="Times New Roman" w:cs="Times New Roman"/>
                <w:spacing w:val="0"/>
                <w:sz w:val="24"/>
                <w:szCs w:val="24"/>
              </w:rPr>
              <w:t>drą įstaigos suorganizuotų renginių ir juose dalyvių skaičių</w:t>
            </w:r>
            <w:r w:rsidR="008E76E6" w:rsidRPr="0064361C">
              <w:rPr>
                <w:rFonts w:ascii="Times New Roman" w:eastAsia="Calibri" w:hAnsi="Times New Roman" w:cs="Times New Roman"/>
                <w:spacing w:val="0"/>
                <w:sz w:val="24"/>
                <w:szCs w:val="24"/>
              </w:rPr>
              <w:t>, dalyvius palyginkite su gyventojų skaičiumi proc., palyginkite 3 metų rezultatus ir trumpai aprašykite įstaigos pagrindinius renginius, jų tikslingumą, patrauklumą, finansavimą)</w:t>
            </w:r>
            <w:r w:rsidR="00C56E3E">
              <w:rPr>
                <w:rFonts w:ascii="Times New Roman" w:eastAsia="Calibri" w:hAnsi="Times New Roman" w:cs="Times New Roman"/>
                <w:spacing w:val="0"/>
                <w:sz w:val="24"/>
                <w:szCs w:val="24"/>
              </w:rPr>
              <w:t>.</w:t>
            </w:r>
            <w:r w:rsidR="00D77CA6" w:rsidRPr="0064361C">
              <w:rPr>
                <w:rFonts w:ascii="Times New Roman" w:eastAsia="Calibri" w:hAnsi="Times New Roman" w:cs="Times New Roman"/>
                <w:b/>
                <w:spacing w:val="0"/>
                <w:sz w:val="24"/>
                <w:szCs w:val="24"/>
              </w:rPr>
              <w:t xml:space="preserve"> </w:t>
            </w:r>
          </w:p>
        </w:tc>
      </w:tr>
      <w:tr w:rsidR="0064361C" w:rsidRPr="0064361C" w14:paraId="15D22BF3" w14:textId="77777777" w:rsidTr="00735D0E">
        <w:trPr>
          <w:trHeight w:val="416"/>
        </w:trPr>
        <w:tc>
          <w:tcPr>
            <w:tcW w:w="719" w:type="dxa"/>
          </w:tcPr>
          <w:p w14:paraId="15D22BED" w14:textId="77777777" w:rsidR="00DC3E48" w:rsidRPr="0064361C" w:rsidRDefault="00DC3E48" w:rsidP="00B321FD">
            <w:pPr>
              <w:spacing w:after="0"/>
              <w:ind w:left="-91"/>
              <w:rPr>
                <w:rFonts w:ascii="Times New Roman" w:eastAsia="Calibri" w:hAnsi="Times New Roman" w:cs="Times New Roman"/>
                <w:spacing w:val="0"/>
                <w:sz w:val="24"/>
                <w:szCs w:val="24"/>
              </w:rPr>
            </w:pPr>
            <w:bookmarkStart w:id="14" w:name="OLE_LINK55" w:colFirst="1" w:colLast="3"/>
            <w:bookmarkStart w:id="15" w:name="OLE_LINK53" w:colFirst="1" w:colLast="4"/>
            <w:bookmarkStart w:id="16" w:name="OLE_LINK54" w:colFirst="1" w:colLast="4"/>
            <w:bookmarkStart w:id="17" w:name="_Hlk352073341"/>
          </w:p>
        </w:tc>
        <w:tc>
          <w:tcPr>
            <w:tcW w:w="2694" w:type="dxa"/>
          </w:tcPr>
          <w:p w14:paraId="15D22BEE" w14:textId="77777777" w:rsidR="00DC3E48" w:rsidRPr="0064361C" w:rsidRDefault="00DC3E48" w:rsidP="00B321FD">
            <w:pPr>
              <w:spacing w:after="0"/>
              <w:ind w:left="0"/>
              <w:rPr>
                <w:rFonts w:ascii="Times New Roman" w:eastAsia="Calibri" w:hAnsi="Times New Roman" w:cs="Times New Roman"/>
                <w:spacing w:val="0"/>
                <w:sz w:val="24"/>
                <w:szCs w:val="24"/>
              </w:rPr>
            </w:pPr>
          </w:p>
        </w:tc>
        <w:tc>
          <w:tcPr>
            <w:tcW w:w="7147" w:type="dxa"/>
          </w:tcPr>
          <w:p w14:paraId="15D22BEF" w14:textId="77777777" w:rsidR="00CF72B0" w:rsidRPr="0064361C" w:rsidRDefault="00D54BF9"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w:t>
            </w:r>
            <w:r w:rsidR="00CF72B0" w:rsidRPr="0064361C">
              <w:rPr>
                <w:rFonts w:ascii="Times New Roman" w:eastAsia="Calibri" w:hAnsi="Times New Roman" w:cs="Times New Roman"/>
                <w:bCs/>
                <w:spacing w:val="0"/>
                <w:sz w:val="24"/>
                <w:szCs w:val="24"/>
              </w:rPr>
              <w:t>8</w:t>
            </w:r>
            <w:r w:rsidRPr="0064361C">
              <w:rPr>
                <w:rFonts w:ascii="Times New Roman" w:eastAsia="Calibri" w:hAnsi="Times New Roman" w:cs="Times New Roman"/>
                <w:bCs/>
                <w:spacing w:val="0"/>
                <w:sz w:val="24"/>
                <w:szCs w:val="24"/>
              </w:rPr>
              <w:t xml:space="preserve"> m. Centras organizavo </w:t>
            </w:r>
            <w:r w:rsidR="005C0C22" w:rsidRPr="0064361C">
              <w:rPr>
                <w:rFonts w:ascii="Times New Roman" w:eastAsia="Calibri" w:hAnsi="Times New Roman" w:cs="Times New Roman"/>
                <w:bCs/>
                <w:spacing w:val="0"/>
                <w:sz w:val="24"/>
                <w:szCs w:val="24"/>
              </w:rPr>
              <w:t>5</w:t>
            </w:r>
            <w:r w:rsidRPr="0064361C">
              <w:rPr>
                <w:rFonts w:ascii="Times New Roman" w:eastAsia="Calibri" w:hAnsi="Times New Roman" w:cs="Times New Roman"/>
                <w:bCs/>
                <w:spacing w:val="0"/>
                <w:sz w:val="24"/>
                <w:szCs w:val="24"/>
              </w:rPr>
              <w:t xml:space="preserve"> amatininkų ir kitokio tipo muges:</w:t>
            </w:r>
          </w:p>
          <w:p w14:paraId="15D22BF0" w14:textId="77777777" w:rsidR="00CF72B0" w:rsidRPr="00B03EE9" w:rsidRDefault="00CF72B0" w:rsidP="00B321FD">
            <w:pPr>
              <w:pStyle w:val="Sraopastraipa"/>
              <w:numPr>
                <w:ilvl w:val="0"/>
                <w:numId w:val="48"/>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2017 m. surengtos 3 mugės;</w:t>
            </w:r>
          </w:p>
          <w:p w14:paraId="15D22BF1" w14:textId="77777777" w:rsidR="00D54BF9" w:rsidRPr="00B03EE9" w:rsidRDefault="00D54BF9" w:rsidP="00B321FD">
            <w:pPr>
              <w:pStyle w:val="Sraopastraipa"/>
              <w:numPr>
                <w:ilvl w:val="0"/>
                <w:numId w:val="48"/>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2016 m surengtos 6 mugės;</w:t>
            </w:r>
          </w:p>
          <w:p w14:paraId="15D22BF2" w14:textId="77777777" w:rsidR="00DC3E48" w:rsidRPr="00B03EE9" w:rsidRDefault="00D54BF9" w:rsidP="00B321FD">
            <w:pPr>
              <w:pStyle w:val="Sraopastraipa"/>
              <w:numPr>
                <w:ilvl w:val="0"/>
                <w:numId w:val="48"/>
              </w:numPr>
              <w:spacing w:after="0"/>
              <w:jc w:val="both"/>
              <w:rPr>
                <w:rFonts w:ascii="Times New Roman" w:eastAsia="Calibri" w:hAnsi="Times New Roman" w:cs="Times New Roman"/>
                <w:b/>
                <w:bCs/>
                <w:spacing w:val="0"/>
                <w:sz w:val="24"/>
                <w:szCs w:val="24"/>
              </w:rPr>
            </w:pPr>
            <w:r w:rsidRPr="00B03EE9">
              <w:rPr>
                <w:rFonts w:ascii="Times New Roman" w:eastAsia="Calibri" w:hAnsi="Times New Roman" w:cs="Times New Roman"/>
                <w:bCs/>
                <w:spacing w:val="0"/>
                <w:sz w:val="24"/>
                <w:szCs w:val="24"/>
              </w:rPr>
              <w:t>2015 m. surengtos 4 mugės</w:t>
            </w:r>
            <w:r w:rsidR="00CF72B0" w:rsidRPr="00B03EE9">
              <w:rPr>
                <w:rFonts w:ascii="Times New Roman" w:eastAsia="Calibri" w:hAnsi="Times New Roman" w:cs="Times New Roman"/>
                <w:bCs/>
                <w:spacing w:val="0"/>
                <w:sz w:val="24"/>
                <w:szCs w:val="24"/>
              </w:rPr>
              <w:t>.</w:t>
            </w:r>
          </w:p>
        </w:tc>
      </w:tr>
      <w:bookmarkEnd w:id="14"/>
      <w:bookmarkEnd w:id="15"/>
      <w:bookmarkEnd w:id="16"/>
      <w:bookmarkEnd w:id="17"/>
      <w:tr w:rsidR="0064361C" w:rsidRPr="0064361C" w14:paraId="15D22BFA" w14:textId="77777777" w:rsidTr="00735D0E">
        <w:trPr>
          <w:trHeight w:val="1387"/>
        </w:trPr>
        <w:tc>
          <w:tcPr>
            <w:tcW w:w="719" w:type="dxa"/>
          </w:tcPr>
          <w:p w14:paraId="15D22BF4" w14:textId="77777777" w:rsidR="00DC3E48" w:rsidRPr="0064361C" w:rsidRDefault="00DC3E48" w:rsidP="00B321FD">
            <w:pPr>
              <w:ind w:left="0"/>
              <w:rPr>
                <w:rFonts w:ascii="Times New Roman" w:eastAsia="Calibri" w:hAnsi="Times New Roman" w:cs="Times New Roman"/>
                <w:sz w:val="24"/>
                <w:szCs w:val="24"/>
              </w:rPr>
            </w:pPr>
          </w:p>
        </w:tc>
        <w:tc>
          <w:tcPr>
            <w:tcW w:w="2694" w:type="dxa"/>
          </w:tcPr>
          <w:p w14:paraId="15D22BF5" w14:textId="77777777" w:rsidR="00DC3E48" w:rsidRPr="0064361C" w:rsidRDefault="00DC3E48" w:rsidP="00B321FD">
            <w:pPr>
              <w:spacing w:after="0"/>
              <w:ind w:left="0" w:right="-63"/>
              <w:rPr>
                <w:rFonts w:ascii="Times New Roman" w:eastAsia="Calibri" w:hAnsi="Times New Roman" w:cs="Times New Roman"/>
                <w:spacing w:val="0"/>
                <w:sz w:val="24"/>
                <w:szCs w:val="24"/>
              </w:rPr>
            </w:pPr>
          </w:p>
        </w:tc>
        <w:tc>
          <w:tcPr>
            <w:tcW w:w="7147" w:type="dxa"/>
          </w:tcPr>
          <w:p w14:paraId="15D22BF6" w14:textId="77777777" w:rsidR="00D54BF9" w:rsidRPr="0064361C" w:rsidRDefault="00D54BF9" w:rsidP="00B321FD">
            <w:pPr>
              <w:spacing w:after="0"/>
              <w:ind w:left="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Lietuvos moksleivių liaudies dailės konkurse „Sidabro vainikėlis“ 201</w:t>
            </w:r>
            <w:r w:rsidR="00CF72B0" w:rsidRPr="0064361C">
              <w:rPr>
                <w:rFonts w:ascii="Times New Roman" w:eastAsia="Calibri" w:hAnsi="Times New Roman" w:cs="Times New Roman"/>
                <w:bCs/>
                <w:spacing w:val="0"/>
                <w:sz w:val="24"/>
                <w:szCs w:val="24"/>
              </w:rPr>
              <w:t>8</w:t>
            </w:r>
            <w:r w:rsidR="005C0C22" w:rsidRPr="0064361C">
              <w:rPr>
                <w:rFonts w:ascii="Times New Roman" w:eastAsia="Calibri" w:hAnsi="Times New Roman" w:cs="Times New Roman"/>
                <w:bCs/>
                <w:spacing w:val="0"/>
                <w:sz w:val="24"/>
                <w:szCs w:val="24"/>
              </w:rPr>
              <w:t xml:space="preserve"> m. vietiniame </w:t>
            </w:r>
            <w:r w:rsidRPr="0064361C">
              <w:rPr>
                <w:rFonts w:ascii="Times New Roman" w:eastAsia="Calibri" w:hAnsi="Times New Roman" w:cs="Times New Roman"/>
                <w:bCs/>
                <w:spacing w:val="0"/>
                <w:sz w:val="24"/>
                <w:szCs w:val="24"/>
              </w:rPr>
              <w:t xml:space="preserve">ture dalyvavo </w:t>
            </w:r>
            <w:r w:rsidR="00C32EEA" w:rsidRPr="0064361C">
              <w:rPr>
                <w:rFonts w:ascii="Times New Roman" w:eastAsia="Calibri" w:hAnsi="Times New Roman" w:cs="Times New Roman"/>
                <w:bCs/>
                <w:spacing w:val="0"/>
                <w:sz w:val="24"/>
                <w:szCs w:val="24"/>
              </w:rPr>
              <w:t>24</w:t>
            </w:r>
            <w:r w:rsidR="005C0C22" w:rsidRPr="0064361C">
              <w:rPr>
                <w:rFonts w:ascii="Times New Roman" w:eastAsia="Calibri" w:hAnsi="Times New Roman" w:cs="Times New Roman"/>
                <w:bCs/>
                <w:spacing w:val="0"/>
                <w:sz w:val="24"/>
                <w:szCs w:val="24"/>
              </w:rPr>
              <w:t xml:space="preserve"> moksleivių</w:t>
            </w:r>
            <w:r w:rsidRPr="0064361C">
              <w:rPr>
                <w:rFonts w:ascii="Times New Roman" w:eastAsia="Calibri" w:hAnsi="Times New Roman" w:cs="Times New Roman"/>
                <w:bCs/>
                <w:spacing w:val="0"/>
                <w:sz w:val="24"/>
                <w:szCs w:val="24"/>
              </w:rPr>
              <w:t xml:space="preserve"> iš Rokiškio švietimo įstaigų:</w:t>
            </w:r>
          </w:p>
          <w:p w14:paraId="15D22BF7" w14:textId="77777777" w:rsidR="00D54BF9" w:rsidRPr="00B03EE9" w:rsidRDefault="00D54BF9" w:rsidP="00B321FD">
            <w:pPr>
              <w:pStyle w:val="Sraopastraipa"/>
              <w:numPr>
                <w:ilvl w:val="0"/>
                <w:numId w:val="46"/>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 xml:space="preserve">Rokiškio jaunimo centro, </w:t>
            </w:r>
          </w:p>
          <w:p w14:paraId="15D22BF8" w14:textId="492830D6" w:rsidR="00C32EEA" w:rsidRPr="00B03EE9" w:rsidRDefault="00C32EEA" w:rsidP="00B321FD">
            <w:pPr>
              <w:pStyle w:val="Sraopastraipa"/>
              <w:numPr>
                <w:ilvl w:val="0"/>
                <w:numId w:val="46"/>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Rokiškio J</w:t>
            </w:r>
            <w:r w:rsidR="00C56E3E">
              <w:rPr>
                <w:rFonts w:ascii="Times New Roman" w:eastAsia="Calibri" w:hAnsi="Times New Roman" w:cs="Times New Roman"/>
                <w:bCs/>
                <w:spacing w:val="0"/>
                <w:sz w:val="24"/>
                <w:szCs w:val="24"/>
              </w:rPr>
              <w:t>uozo</w:t>
            </w:r>
            <w:r w:rsidRPr="00B03EE9">
              <w:rPr>
                <w:rFonts w:ascii="Times New Roman" w:eastAsia="Calibri" w:hAnsi="Times New Roman" w:cs="Times New Roman"/>
                <w:bCs/>
                <w:spacing w:val="0"/>
                <w:sz w:val="24"/>
                <w:szCs w:val="24"/>
              </w:rPr>
              <w:t xml:space="preserve"> Tumo-Vaižganto gimnazijos,</w:t>
            </w:r>
          </w:p>
          <w:p w14:paraId="15D22BF9" w14:textId="125CA8E8" w:rsidR="00DC3E48" w:rsidRPr="00B03EE9" w:rsidRDefault="00D54BF9" w:rsidP="00C56E3E">
            <w:pPr>
              <w:pStyle w:val="Sraopastraipa"/>
              <w:numPr>
                <w:ilvl w:val="0"/>
                <w:numId w:val="46"/>
              </w:numPr>
              <w:spacing w:after="0"/>
              <w:jc w:val="both"/>
              <w:rPr>
                <w:rFonts w:ascii="Times New Roman" w:eastAsia="Calibri" w:hAnsi="Times New Roman" w:cs="Times New Roman"/>
                <w:b/>
                <w:bCs/>
                <w:spacing w:val="0"/>
                <w:sz w:val="24"/>
                <w:szCs w:val="24"/>
              </w:rPr>
            </w:pPr>
            <w:r w:rsidRPr="00B03EE9">
              <w:rPr>
                <w:rFonts w:ascii="Times New Roman" w:eastAsia="Calibri" w:hAnsi="Times New Roman" w:cs="Times New Roman"/>
                <w:bCs/>
                <w:spacing w:val="0"/>
                <w:sz w:val="24"/>
                <w:szCs w:val="24"/>
              </w:rPr>
              <w:t>Obelių gimnazijos mokiniai</w:t>
            </w:r>
            <w:r w:rsidR="00C56E3E">
              <w:rPr>
                <w:rFonts w:ascii="Times New Roman" w:eastAsia="Calibri" w:hAnsi="Times New Roman" w:cs="Times New Roman"/>
                <w:bCs/>
                <w:spacing w:val="0"/>
                <w:sz w:val="24"/>
                <w:szCs w:val="24"/>
              </w:rPr>
              <w:t>.</w:t>
            </w:r>
          </w:p>
        </w:tc>
      </w:tr>
      <w:tr w:rsidR="0064361C" w:rsidRPr="0064361C" w14:paraId="15D22C01" w14:textId="77777777" w:rsidTr="00735D0E">
        <w:trPr>
          <w:trHeight w:val="1148"/>
        </w:trPr>
        <w:tc>
          <w:tcPr>
            <w:tcW w:w="719" w:type="dxa"/>
            <w:tcBorders>
              <w:bottom w:val="single" w:sz="4" w:space="0" w:color="auto"/>
            </w:tcBorders>
          </w:tcPr>
          <w:p w14:paraId="15D22BFB" w14:textId="77777777" w:rsidR="00DC3E48" w:rsidRPr="0064361C" w:rsidRDefault="00DC3E48" w:rsidP="00B321FD">
            <w:pPr>
              <w:spacing w:after="0"/>
              <w:ind w:left="-91"/>
              <w:rPr>
                <w:rFonts w:ascii="Times New Roman" w:eastAsia="Calibri" w:hAnsi="Times New Roman" w:cs="Times New Roman"/>
                <w:spacing w:val="0"/>
                <w:sz w:val="24"/>
                <w:szCs w:val="24"/>
              </w:rPr>
            </w:pPr>
          </w:p>
        </w:tc>
        <w:tc>
          <w:tcPr>
            <w:tcW w:w="2694" w:type="dxa"/>
            <w:tcBorders>
              <w:bottom w:val="single" w:sz="4" w:space="0" w:color="auto"/>
            </w:tcBorders>
          </w:tcPr>
          <w:p w14:paraId="15D22BFC" w14:textId="77777777" w:rsidR="00DC3E48" w:rsidRPr="0064361C" w:rsidRDefault="00DC3E48" w:rsidP="00B321FD">
            <w:pPr>
              <w:spacing w:after="0"/>
              <w:ind w:left="0" w:right="-63"/>
              <w:jc w:val="both"/>
              <w:rPr>
                <w:rFonts w:ascii="Times New Roman" w:eastAsia="Calibri" w:hAnsi="Times New Roman" w:cs="Times New Roman"/>
                <w:spacing w:val="0"/>
                <w:sz w:val="24"/>
                <w:szCs w:val="24"/>
              </w:rPr>
            </w:pPr>
          </w:p>
        </w:tc>
        <w:tc>
          <w:tcPr>
            <w:tcW w:w="7147" w:type="dxa"/>
            <w:tcBorders>
              <w:bottom w:val="single" w:sz="4" w:space="0" w:color="auto"/>
            </w:tcBorders>
          </w:tcPr>
          <w:p w14:paraId="15D22BFD" w14:textId="77777777" w:rsidR="00D54BF9" w:rsidRPr="0064361C" w:rsidRDefault="00D54BF9"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Regioniniame  Lietuvos moksleivių liaudies dailės konkurse „Sidabro vainikėlis“ ture </w:t>
            </w:r>
            <w:r w:rsidR="00C32EEA" w:rsidRPr="0064361C">
              <w:rPr>
                <w:rFonts w:ascii="Times New Roman" w:eastAsia="Calibri" w:hAnsi="Times New Roman" w:cs="Times New Roman"/>
                <w:bCs/>
                <w:spacing w:val="0"/>
                <w:sz w:val="24"/>
                <w:szCs w:val="24"/>
              </w:rPr>
              <w:t>(Salų dvare)</w:t>
            </w:r>
            <w:r w:rsidRPr="0064361C">
              <w:rPr>
                <w:rFonts w:ascii="Times New Roman" w:eastAsia="Calibri" w:hAnsi="Times New Roman" w:cs="Times New Roman"/>
                <w:bCs/>
                <w:spacing w:val="0"/>
                <w:sz w:val="24"/>
                <w:szCs w:val="24"/>
              </w:rPr>
              <w:t xml:space="preserve">  </w:t>
            </w:r>
            <w:r w:rsidR="00C32EEA" w:rsidRPr="0064361C">
              <w:rPr>
                <w:rFonts w:ascii="Times New Roman" w:eastAsia="Calibri" w:hAnsi="Times New Roman" w:cs="Times New Roman"/>
                <w:bCs/>
                <w:spacing w:val="0"/>
                <w:sz w:val="24"/>
                <w:szCs w:val="24"/>
              </w:rPr>
              <w:t>dalyvavo 88 moksleiviai iš Rokiškio, Dusetų, Utenos, Ignalinos, Anykščių, Zarasų, Visagino švietimo įstaigų.</w:t>
            </w:r>
            <w:r w:rsidR="0064361C" w:rsidRPr="0064361C">
              <w:rPr>
                <w:rFonts w:ascii="Times New Roman" w:eastAsia="Calibri" w:hAnsi="Times New Roman" w:cs="Times New Roman"/>
                <w:bCs/>
                <w:spacing w:val="0"/>
                <w:sz w:val="24"/>
                <w:szCs w:val="24"/>
              </w:rPr>
              <w:t xml:space="preserve"> Regioniniame ture prizines vietas laimėjo 24 mokiniai.</w:t>
            </w:r>
            <w:r w:rsidR="00C32EEA" w:rsidRPr="0064361C">
              <w:rPr>
                <w:rFonts w:ascii="Times New Roman" w:eastAsia="Calibri" w:hAnsi="Times New Roman" w:cs="Times New Roman"/>
                <w:bCs/>
                <w:spacing w:val="0"/>
                <w:sz w:val="24"/>
                <w:szCs w:val="24"/>
              </w:rPr>
              <w:t xml:space="preserve"> Į Respublikinį turą pateko 6 mokiniai</w:t>
            </w:r>
            <w:r w:rsidR="0064361C" w:rsidRPr="0064361C">
              <w:rPr>
                <w:rFonts w:ascii="Times New Roman" w:eastAsia="Calibri" w:hAnsi="Times New Roman" w:cs="Times New Roman"/>
                <w:bCs/>
                <w:spacing w:val="0"/>
                <w:sz w:val="24"/>
                <w:szCs w:val="24"/>
              </w:rPr>
              <w:t xml:space="preserve">. Regioninio turo laimėtojai apdovanoti diplomais, dalyviai – padėkos raštais. Respublikinio turo dalyviai apdovanoti </w:t>
            </w:r>
            <w:r w:rsidR="0064361C" w:rsidRPr="0064361C">
              <w:rPr>
                <w:rFonts w:ascii="Times New Roman" w:eastAsia="Calibri" w:hAnsi="Times New Roman" w:cs="Times New Roman"/>
                <w:bCs/>
                <w:spacing w:val="0"/>
                <w:sz w:val="24"/>
                <w:szCs w:val="24"/>
              </w:rPr>
              <w:lastRenderedPageBreak/>
              <w:t>padėkos raštais.</w:t>
            </w:r>
          </w:p>
          <w:p w14:paraId="15D22BFE" w14:textId="18130814" w:rsidR="00CF72B0" w:rsidRPr="00B03EE9" w:rsidRDefault="00CF72B0" w:rsidP="00B321FD">
            <w:pPr>
              <w:pStyle w:val="Sraopastraipa"/>
              <w:numPr>
                <w:ilvl w:val="0"/>
                <w:numId w:val="47"/>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Lyginant su 2017 m.</w:t>
            </w:r>
            <w:r w:rsidR="00C56E3E">
              <w:rPr>
                <w:rFonts w:ascii="Times New Roman" w:eastAsia="Calibri" w:hAnsi="Times New Roman" w:cs="Times New Roman"/>
                <w:bCs/>
                <w:spacing w:val="0"/>
                <w:sz w:val="24"/>
                <w:szCs w:val="24"/>
              </w:rPr>
              <w:t>,</w:t>
            </w:r>
            <w:r w:rsidRPr="00B03EE9">
              <w:rPr>
                <w:rFonts w:ascii="Times New Roman" w:eastAsia="Calibri" w:hAnsi="Times New Roman" w:cs="Times New Roman"/>
                <w:bCs/>
                <w:spacing w:val="0"/>
                <w:sz w:val="24"/>
                <w:szCs w:val="24"/>
              </w:rPr>
              <w:t xml:space="preserve"> </w:t>
            </w:r>
            <w:r w:rsidR="0064361C" w:rsidRPr="00B03EE9">
              <w:rPr>
                <w:rFonts w:ascii="Times New Roman" w:eastAsia="Calibri" w:hAnsi="Times New Roman" w:cs="Times New Roman"/>
                <w:bCs/>
                <w:spacing w:val="0"/>
                <w:sz w:val="24"/>
                <w:szCs w:val="24"/>
              </w:rPr>
              <w:t>regioninio</w:t>
            </w:r>
            <w:r w:rsidRPr="00B03EE9">
              <w:rPr>
                <w:rFonts w:ascii="Times New Roman" w:eastAsia="Calibri" w:hAnsi="Times New Roman" w:cs="Times New Roman"/>
                <w:bCs/>
                <w:spacing w:val="0"/>
                <w:sz w:val="24"/>
                <w:szCs w:val="24"/>
              </w:rPr>
              <w:t xml:space="preserve"> turo konkurso dalyvių skaičius padidėjo </w:t>
            </w:r>
            <w:r w:rsidR="0064361C" w:rsidRPr="00B03EE9">
              <w:rPr>
                <w:rFonts w:ascii="Times New Roman" w:eastAsia="Calibri" w:hAnsi="Times New Roman" w:cs="Times New Roman"/>
                <w:bCs/>
                <w:spacing w:val="0"/>
                <w:sz w:val="24"/>
                <w:szCs w:val="24"/>
              </w:rPr>
              <w:t>45</w:t>
            </w:r>
            <w:r w:rsidRPr="00B03EE9">
              <w:rPr>
                <w:rFonts w:ascii="Times New Roman" w:eastAsia="Calibri" w:hAnsi="Times New Roman" w:cs="Times New Roman"/>
                <w:bCs/>
                <w:spacing w:val="0"/>
                <w:sz w:val="24"/>
                <w:szCs w:val="24"/>
              </w:rPr>
              <w:t xml:space="preserve"> </w:t>
            </w:r>
            <w:r w:rsidR="00C56E3E">
              <w:rPr>
                <w:rFonts w:ascii="Times New Roman" w:eastAsia="Calibri" w:hAnsi="Times New Roman" w:cs="Times New Roman"/>
                <w:bCs/>
                <w:spacing w:val="0"/>
                <w:sz w:val="24"/>
                <w:szCs w:val="24"/>
              </w:rPr>
              <w:t>proc.;</w:t>
            </w:r>
          </w:p>
          <w:p w14:paraId="15D22BFF" w14:textId="75A23328" w:rsidR="00CF72B0" w:rsidRPr="00B03EE9" w:rsidRDefault="00C56E3E" w:rsidP="00B321FD">
            <w:pPr>
              <w:pStyle w:val="Sraopastraipa"/>
              <w:numPr>
                <w:ilvl w:val="0"/>
                <w:numId w:val="47"/>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l</w:t>
            </w:r>
            <w:r w:rsidR="00D54BF9" w:rsidRPr="00B03EE9">
              <w:rPr>
                <w:rFonts w:ascii="Times New Roman" w:eastAsia="Calibri" w:hAnsi="Times New Roman" w:cs="Times New Roman"/>
                <w:bCs/>
                <w:spacing w:val="0"/>
                <w:sz w:val="24"/>
                <w:szCs w:val="24"/>
              </w:rPr>
              <w:t>yginant su 2016 m.</w:t>
            </w:r>
            <w:r>
              <w:rPr>
                <w:rFonts w:ascii="Times New Roman" w:eastAsia="Calibri" w:hAnsi="Times New Roman" w:cs="Times New Roman"/>
                <w:bCs/>
                <w:spacing w:val="0"/>
                <w:sz w:val="24"/>
                <w:szCs w:val="24"/>
              </w:rPr>
              <w:t>,</w:t>
            </w:r>
            <w:r w:rsidR="00CF72B0" w:rsidRPr="00B03EE9">
              <w:rPr>
                <w:rFonts w:ascii="Times New Roman" w:eastAsia="Calibri" w:hAnsi="Times New Roman" w:cs="Times New Roman"/>
                <w:bCs/>
                <w:spacing w:val="0"/>
                <w:sz w:val="24"/>
                <w:szCs w:val="24"/>
              </w:rPr>
              <w:t xml:space="preserve"> </w:t>
            </w:r>
            <w:r w:rsidR="00D54BF9" w:rsidRPr="00B03EE9">
              <w:rPr>
                <w:rFonts w:ascii="Times New Roman" w:eastAsia="Calibri" w:hAnsi="Times New Roman" w:cs="Times New Roman"/>
                <w:bCs/>
                <w:spacing w:val="0"/>
                <w:sz w:val="24"/>
                <w:szCs w:val="24"/>
              </w:rPr>
              <w:t>padidėjo 45</w:t>
            </w:r>
            <w:r w:rsidR="00CF72B0" w:rsidRPr="00B03EE9">
              <w:rPr>
                <w:rFonts w:ascii="Times New Roman" w:eastAsia="Calibri" w:hAnsi="Times New Roman" w:cs="Times New Roman"/>
                <w:bCs/>
                <w:spacing w:val="0"/>
                <w:sz w:val="24"/>
                <w:szCs w:val="24"/>
              </w:rPr>
              <w:t xml:space="preserve"> </w:t>
            </w:r>
            <w:r>
              <w:rPr>
                <w:rFonts w:ascii="Times New Roman" w:eastAsia="Calibri" w:hAnsi="Times New Roman" w:cs="Times New Roman"/>
                <w:bCs/>
                <w:spacing w:val="0"/>
                <w:sz w:val="24"/>
                <w:szCs w:val="24"/>
              </w:rPr>
              <w:t>proc.;</w:t>
            </w:r>
            <w:r w:rsidR="00D54BF9" w:rsidRPr="00B03EE9">
              <w:rPr>
                <w:rFonts w:ascii="Times New Roman" w:eastAsia="Calibri" w:hAnsi="Times New Roman" w:cs="Times New Roman"/>
                <w:bCs/>
                <w:spacing w:val="0"/>
                <w:sz w:val="24"/>
                <w:szCs w:val="24"/>
              </w:rPr>
              <w:t xml:space="preserve"> </w:t>
            </w:r>
          </w:p>
          <w:p w14:paraId="15D22C00" w14:textId="037B7851" w:rsidR="00DC3E48" w:rsidRPr="00B03EE9" w:rsidRDefault="00C56E3E" w:rsidP="005F6C96">
            <w:pPr>
              <w:pStyle w:val="Sraopastraipa"/>
              <w:numPr>
                <w:ilvl w:val="0"/>
                <w:numId w:val="47"/>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l</w:t>
            </w:r>
            <w:r w:rsidR="00D54BF9" w:rsidRPr="00B03EE9">
              <w:rPr>
                <w:rFonts w:ascii="Times New Roman" w:eastAsia="Calibri" w:hAnsi="Times New Roman" w:cs="Times New Roman"/>
                <w:bCs/>
                <w:spacing w:val="0"/>
                <w:sz w:val="24"/>
                <w:szCs w:val="24"/>
              </w:rPr>
              <w:t>yginant su 2015 m.</w:t>
            </w:r>
            <w:r>
              <w:rPr>
                <w:rFonts w:ascii="Times New Roman" w:eastAsia="Calibri" w:hAnsi="Times New Roman" w:cs="Times New Roman"/>
                <w:bCs/>
                <w:spacing w:val="0"/>
                <w:sz w:val="24"/>
                <w:szCs w:val="24"/>
              </w:rPr>
              <w:t xml:space="preserve">, </w:t>
            </w:r>
            <w:r w:rsidR="00D54BF9" w:rsidRPr="00B03EE9">
              <w:rPr>
                <w:rFonts w:ascii="Times New Roman" w:eastAsia="Calibri" w:hAnsi="Times New Roman" w:cs="Times New Roman"/>
                <w:bCs/>
                <w:spacing w:val="0"/>
                <w:sz w:val="24"/>
                <w:szCs w:val="24"/>
              </w:rPr>
              <w:t>padidėjo 45</w:t>
            </w:r>
            <w:r>
              <w:rPr>
                <w:rFonts w:ascii="Times New Roman" w:eastAsia="Calibri" w:hAnsi="Times New Roman" w:cs="Times New Roman"/>
                <w:bCs/>
                <w:spacing w:val="0"/>
                <w:sz w:val="24"/>
                <w:szCs w:val="24"/>
              </w:rPr>
              <w:t xml:space="preserve"> proc.</w:t>
            </w:r>
          </w:p>
        </w:tc>
      </w:tr>
      <w:tr w:rsidR="0064361C" w:rsidRPr="0064361C" w14:paraId="15D22C03" w14:textId="77777777" w:rsidTr="00C746D1">
        <w:trPr>
          <w:trHeight w:val="268"/>
        </w:trPr>
        <w:tc>
          <w:tcPr>
            <w:tcW w:w="10560" w:type="dxa"/>
            <w:gridSpan w:val="3"/>
            <w:shd w:val="clear" w:color="auto" w:fill="FFFFFF" w:themeFill="background1"/>
          </w:tcPr>
          <w:p w14:paraId="15D22C02" w14:textId="0B766511" w:rsidR="00400BA0" w:rsidRPr="0064361C" w:rsidRDefault="007418DF" w:rsidP="00B321FD">
            <w:pPr>
              <w:spacing w:after="0"/>
              <w:ind w:left="142"/>
              <w:rPr>
                <w:rFonts w:ascii="Times New Roman" w:eastAsia="Calibri" w:hAnsi="Times New Roman" w:cs="Times New Roman"/>
                <w:b/>
                <w:spacing w:val="0"/>
                <w:sz w:val="24"/>
                <w:szCs w:val="24"/>
              </w:rPr>
            </w:pPr>
            <w:r w:rsidRPr="0064361C">
              <w:rPr>
                <w:rFonts w:ascii="Times New Roman" w:eastAsia="Calibri" w:hAnsi="Times New Roman" w:cs="Times New Roman"/>
                <w:b/>
                <w:spacing w:val="0"/>
                <w:sz w:val="24"/>
                <w:szCs w:val="24"/>
              </w:rPr>
              <w:lastRenderedPageBreak/>
              <w:t>Įstaigos tarybos veikla</w:t>
            </w:r>
            <w:r w:rsidR="00AD4860" w:rsidRPr="0064361C">
              <w:rPr>
                <w:rFonts w:ascii="Times New Roman" w:eastAsia="Calibri" w:hAnsi="Times New Roman" w:cs="Times New Roman"/>
                <w:b/>
                <w:spacing w:val="0"/>
                <w:sz w:val="24"/>
                <w:szCs w:val="24"/>
              </w:rPr>
              <w:t xml:space="preserve"> </w:t>
            </w:r>
            <w:r w:rsidR="00AD4860" w:rsidRPr="0064361C">
              <w:rPr>
                <w:rFonts w:ascii="Times New Roman" w:eastAsia="Calibri" w:hAnsi="Times New Roman" w:cs="Times New Roman"/>
                <w:spacing w:val="0"/>
                <w:sz w:val="24"/>
                <w:szCs w:val="24"/>
              </w:rPr>
              <w:t>( įrašykite įvykusių posėdžių skaičių ir išvardinkite svarstytus pagrindinius klausimus, o prie vertinimo kriterijaus nutarimus)</w:t>
            </w:r>
            <w:r w:rsidR="00C56E3E">
              <w:rPr>
                <w:rFonts w:ascii="Times New Roman" w:eastAsia="Calibri" w:hAnsi="Times New Roman" w:cs="Times New Roman"/>
                <w:spacing w:val="0"/>
                <w:sz w:val="24"/>
                <w:szCs w:val="24"/>
              </w:rPr>
              <w:t>.</w:t>
            </w:r>
          </w:p>
        </w:tc>
      </w:tr>
      <w:tr w:rsidR="0064361C" w:rsidRPr="0064361C" w14:paraId="15D22C07" w14:textId="77777777" w:rsidTr="00735D0E">
        <w:trPr>
          <w:trHeight w:val="453"/>
        </w:trPr>
        <w:tc>
          <w:tcPr>
            <w:tcW w:w="719" w:type="dxa"/>
            <w:tcBorders>
              <w:bottom w:val="single" w:sz="4" w:space="0" w:color="auto"/>
            </w:tcBorders>
          </w:tcPr>
          <w:p w14:paraId="15D22C04" w14:textId="77777777" w:rsidR="001972E1" w:rsidRPr="0064361C" w:rsidRDefault="001972E1" w:rsidP="00B321FD">
            <w:pPr>
              <w:spacing w:after="0"/>
              <w:ind w:left="-93"/>
              <w:rPr>
                <w:rFonts w:ascii="Times New Roman" w:eastAsia="Calibri" w:hAnsi="Times New Roman" w:cs="Times New Roman"/>
                <w:spacing w:val="0"/>
                <w:sz w:val="24"/>
                <w:szCs w:val="24"/>
              </w:rPr>
            </w:pPr>
            <w:bookmarkStart w:id="18" w:name="OLE_LINK82"/>
            <w:bookmarkStart w:id="19" w:name="OLE_LINK83"/>
            <w:bookmarkStart w:id="20" w:name="OLE_LINK90"/>
          </w:p>
        </w:tc>
        <w:tc>
          <w:tcPr>
            <w:tcW w:w="2694" w:type="dxa"/>
            <w:tcBorders>
              <w:bottom w:val="single" w:sz="4" w:space="0" w:color="auto"/>
            </w:tcBorders>
          </w:tcPr>
          <w:p w14:paraId="15D22C05" w14:textId="77777777" w:rsidR="001972E1" w:rsidRPr="0064361C" w:rsidRDefault="001972E1" w:rsidP="00B321FD">
            <w:pPr>
              <w:spacing w:after="0"/>
              <w:ind w:left="0"/>
              <w:rPr>
                <w:rFonts w:ascii="Times New Roman" w:eastAsia="Calibri" w:hAnsi="Times New Roman" w:cs="Times New Roman"/>
                <w:spacing w:val="0"/>
                <w:sz w:val="24"/>
                <w:szCs w:val="24"/>
              </w:rPr>
            </w:pPr>
          </w:p>
        </w:tc>
        <w:tc>
          <w:tcPr>
            <w:tcW w:w="7147" w:type="dxa"/>
            <w:tcBorders>
              <w:bottom w:val="single" w:sz="4" w:space="0" w:color="auto"/>
            </w:tcBorders>
          </w:tcPr>
          <w:p w14:paraId="15D22C06" w14:textId="77777777" w:rsidR="001972E1" w:rsidRPr="0064361C" w:rsidRDefault="00D54BF9" w:rsidP="00B321FD">
            <w:pPr>
              <w:tabs>
                <w:tab w:val="left" w:pos="567"/>
                <w:tab w:val="left" w:pos="709"/>
              </w:tabs>
              <w:spacing w:after="100" w:afterAutospacing="1"/>
              <w:ind w:left="0"/>
              <w:rPr>
                <w:rFonts w:ascii="Times New Roman" w:hAnsi="Times New Roman" w:cs="Times New Roman"/>
                <w:spacing w:val="0"/>
                <w:sz w:val="24"/>
                <w:szCs w:val="24"/>
                <w:lang w:eastAsia="lt-LT"/>
              </w:rPr>
            </w:pPr>
            <w:r w:rsidRPr="0064361C">
              <w:rPr>
                <w:rFonts w:ascii="Times New Roman" w:hAnsi="Times New Roman" w:cs="Times New Roman"/>
                <w:spacing w:val="0"/>
                <w:sz w:val="24"/>
                <w:szCs w:val="24"/>
                <w:lang w:eastAsia="lt-LT"/>
              </w:rPr>
              <w:t>Centre taryba nėra sudaryta.</w:t>
            </w:r>
          </w:p>
        </w:tc>
      </w:tr>
      <w:bookmarkEnd w:id="18"/>
      <w:bookmarkEnd w:id="19"/>
      <w:bookmarkEnd w:id="20"/>
      <w:tr w:rsidR="0064361C" w:rsidRPr="0064361C" w14:paraId="15D22C09" w14:textId="77777777" w:rsidTr="00C746D1">
        <w:trPr>
          <w:trHeight w:val="313"/>
        </w:trPr>
        <w:tc>
          <w:tcPr>
            <w:tcW w:w="10560" w:type="dxa"/>
            <w:gridSpan w:val="3"/>
            <w:shd w:val="clear" w:color="auto" w:fill="FFFFFF" w:themeFill="background1"/>
          </w:tcPr>
          <w:p w14:paraId="15D22C08" w14:textId="01C1D0FF" w:rsidR="0004699B" w:rsidRPr="00B03EE9" w:rsidRDefault="007418DF" w:rsidP="00B321FD">
            <w:pPr>
              <w:pStyle w:val="Antrat1"/>
              <w:spacing w:line="240" w:lineRule="auto"/>
              <w:jc w:val="both"/>
              <w:rPr>
                <w:b w:val="0"/>
                <w:color w:val="auto"/>
              </w:rPr>
            </w:pPr>
            <w:r w:rsidRPr="0064361C">
              <w:rPr>
                <w:color w:val="auto"/>
              </w:rPr>
              <w:t>Bendradarbiavimas</w:t>
            </w:r>
            <w:r w:rsidR="00F63AAA" w:rsidRPr="0064361C">
              <w:rPr>
                <w:color w:val="auto"/>
              </w:rPr>
              <w:t xml:space="preserve"> ( </w:t>
            </w:r>
            <w:r w:rsidR="00F63AAA" w:rsidRPr="0064361C">
              <w:rPr>
                <w:b w:val="0"/>
                <w:color w:val="auto"/>
              </w:rPr>
              <w:t>pirmiausia ap</w:t>
            </w:r>
            <w:r w:rsidR="00AD4860" w:rsidRPr="0064361C">
              <w:rPr>
                <w:b w:val="0"/>
                <w:color w:val="auto"/>
              </w:rPr>
              <w:t xml:space="preserve">rašykite vietinį bendradarbiavimą su kitomis kultūros įstaigomis, NVO, </w:t>
            </w:r>
            <w:r w:rsidR="00C746D1">
              <w:rPr>
                <w:b w:val="0"/>
                <w:color w:val="auto"/>
              </w:rPr>
              <w:t xml:space="preserve">   </w:t>
            </w:r>
            <w:r w:rsidR="00AD4860" w:rsidRPr="0064361C">
              <w:rPr>
                <w:b w:val="0"/>
                <w:color w:val="auto"/>
              </w:rPr>
              <w:t xml:space="preserve">verslo </w:t>
            </w:r>
            <w:r w:rsidR="0022019B" w:rsidRPr="0064361C">
              <w:rPr>
                <w:b w:val="0"/>
                <w:color w:val="auto"/>
              </w:rPr>
              <w:t>įmonėmis ir kitomis organizacijomis, ta</w:t>
            </w:r>
            <w:r w:rsidR="00F63AAA" w:rsidRPr="0064361C">
              <w:rPr>
                <w:b w:val="0"/>
                <w:color w:val="auto"/>
              </w:rPr>
              <w:t xml:space="preserve">da su šalies partneriais ir </w:t>
            </w:r>
            <w:r w:rsidR="0022019B" w:rsidRPr="0064361C">
              <w:rPr>
                <w:b w:val="0"/>
                <w:color w:val="auto"/>
              </w:rPr>
              <w:t xml:space="preserve"> su </w:t>
            </w:r>
            <w:r w:rsidR="00F63AAA" w:rsidRPr="0064361C">
              <w:rPr>
                <w:b w:val="0"/>
                <w:color w:val="auto"/>
              </w:rPr>
              <w:t>užsienio. Gal vykdėte kokius  bendrus projektus?  B</w:t>
            </w:r>
            <w:r w:rsidR="0022019B" w:rsidRPr="0064361C">
              <w:rPr>
                <w:b w:val="0"/>
                <w:color w:val="auto"/>
              </w:rPr>
              <w:t>ūtinai atskleiski</w:t>
            </w:r>
            <w:r w:rsidR="00F179E5" w:rsidRPr="0064361C">
              <w:rPr>
                <w:b w:val="0"/>
                <w:color w:val="auto"/>
              </w:rPr>
              <w:t>te  bendradarbiavimo plėtrą 2018</w:t>
            </w:r>
            <w:r w:rsidR="00765AEF" w:rsidRPr="0064361C">
              <w:rPr>
                <w:b w:val="0"/>
                <w:color w:val="auto"/>
              </w:rPr>
              <w:t xml:space="preserve"> </w:t>
            </w:r>
            <w:r w:rsidR="0022019B" w:rsidRPr="0064361C">
              <w:rPr>
                <w:b w:val="0"/>
                <w:color w:val="auto"/>
              </w:rPr>
              <w:t>m., kad matytųsi  pažanga)</w:t>
            </w:r>
            <w:r w:rsidR="005F6C96">
              <w:rPr>
                <w:b w:val="0"/>
                <w:color w:val="auto"/>
              </w:rPr>
              <w:t>.</w:t>
            </w:r>
          </w:p>
        </w:tc>
      </w:tr>
      <w:tr w:rsidR="0064361C" w:rsidRPr="0064361C" w14:paraId="15D22C1A" w14:textId="77777777" w:rsidTr="00C746D1">
        <w:trPr>
          <w:trHeight w:val="313"/>
        </w:trPr>
        <w:tc>
          <w:tcPr>
            <w:tcW w:w="10560" w:type="dxa"/>
            <w:gridSpan w:val="3"/>
            <w:tcBorders>
              <w:bottom w:val="single" w:sz="4" w:space="0" w:color="auto"/>
            </w:tcBorders>
            <w:shd w:val="clear" w:color="auto" w:fill="D9D9D9"/>
          </w:tcPr>
          <w:tbl>
            <w:tblPr>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2846"/>
              <w:gridCol w:w="7229"/>
            </w:tblGrid>
            <w:tr w:rsidR="0064361C" w:rsidRPr="0064361C" w14:paraId="15D22C18" w14:textId="77777777" w:rsidTr="00735D0E">
              <w:tc>
                <w:tcPr>
                  <w:tcW w:w="562" w:type="dxa"/>
                  <w:shd w:val="clear" w:color="auto" w:fill="FFFFFF" w:themeFill="background1"/>
                </w:tcPr>
                <w:p w14:paraId="15D22C0A" w14:textId="77777777" w:rsidR="0004699B" w:rsidRPr="0064361C" w:rsidRDefault="0004699B" w:rsidP="00B321FD"/>
                <w:p w14:paraId="15D22C0B" w14:textId="77777777" w:rsidR="0004699B" w:rsidRPr="0064361C" w:rsidRDefault="0004699B" w:rsidP="00B321FD"/>
              </w:tc>
              <w:tc>
                <w:tcPr>
                  <w:tcW w:w="2846" w:type="dxa"/>
                  <w:shd w:val="clear" w:color="auto" w:fill="FFFFFF" w:themeFill="background1"/>
                </w:tcPr>
                <w:p w14:paraId="15D22C0C" w14:textId="77777777" w:rsidR="007F44D5" w:rsidRPr="0064361C" w:rsidRDefault="007F44D5" w:rsidP="00B321FD">
                  <w:pPr>
                    <w:pStyle w:val="Antrat1"/>
                    <w:spacing w:line="240" w:lineRule="auto"/>
                    <w:ind w:left="0" w:firstLine="0"/>
                    <w:jc w:val="both"/>
                    <w:rPr>
                      <w:b w:val="0"/>
                      <w:color w:val="auto"/>
                    </w:rPr>
                  </w:pPr>
                </w:p>
              </w:tc>
              <w:tc>
                <w:tcPr>
                  <w:tcW w:w="7229" w:type="dxa"/>
                  <w:shd w:val="clear" w:color="auto" w:fill="FFFFFF" w:themeFill="background1"/>
                </w:tcPr>
                <w:p w14:paraId="15D22C0D" w14:textId="77777777" w:rsidR="00D54BF9" w:rsidRPr="0064361C" w:rsidRDefault="00D54BF9" w:rsidP="00B321FD">
                  <w:pPr>
                    <w:pStyle w:val="Antrat1"/>
                    <w:numPr>
                      <w:ilvl w:val="0"/>
                      <w:numId w:val="31"/>
                    </w:numPr>
                    <w:spacing w:line="240" w:lineRule="auto"/>
                    <w:jc w:val="both"/>
                    <w:rPr>
                      <w:b w:val="0"/>
                      <w:color w:val="auto"/>
                    </w:rPr>
                  </w:pPr>
                  <w:r w:rsidRPr="0064361C">
                    <w:rPr>
                      <w:b w:val="0"/>
                      <w:color w:val="auto"/>
                    </w:rPr>
                    <w:t xml:space="preserve">Su rajono švietimo įstaigomis bendradarbiaujama „Sidabrinio vainikėlio“ konkurso metu. </w:t>
                  </w:r>
                </w:p>
                <w:p w14:paraId="15D22C0E" w14:textId="77777777" w:rsidR="00D54BF9" w:rsidRPr="0064361C" w:rsidRDefault="00D54BF9" w:rsidP="00B321FD">
                  <w:pPr>
                    <w:pStyle w:val="Antrat1"/>
                    <w:numPr>
                      <w:ilvl w:val="0"/>
                      <w:numId w:val="30"/>
                    </w:numPr>
                    <w:spacing w:line="240" w:lineRule="auto"/>
                    <w:jc w:val="both"/>
                    <w:rPr>
                      <w:b w:val="0"/>
                      <w:color w:val="auto"/>
                    </w:rPr>
                  </w:pPr>
                  <w:r w:rsidRPr="0064361C">
                    <w:rPr>
                      <w:b w:val="0"/>
                      <w:color w:val="auto"/>
                    </w:rPr>
                    <w:t>Centras, bendradarbiaudamas su Rokiškio krašto muziejumi, ir Ilzenbergo dvaru, kartu reprezentuoja Rokiškio kraštą, pristato jį svečiams, organizuoja bendrus renginius, muges. Centras į muziejų organizuoja ekskursijas, edukacinės programas, užsako gido paslaugas.</w:t>
                  </w:r>
                </w:p>
                <w:p w14:paraId="15D22C0F" w14:textId="77777777" w:rsidR="00D54BF9" w:rsidRPr="0064361C" w:rsidRDefault="00D54BF9" w:rsidP="00B321FD">
                  <w:pPr>
                    <w:pStyle w:val="Antrat1"/>
                    <w:numPr>
                      <w:ilvl w:val="0"/>
                      <w:numId w:val="29"/>
                    </w:numPr>
                    <w:spacing w:line="240" w:lineRule="auto"/>
                    <w:jc w:val="both"/>
                    <w:rPr>
                      <w:b w:val="0"/>
                      <w:color w:val="auto"/>
                    </w:rPr>
                  </w:pPr>
                  <w:r w:rsidRPr="0064361C">
                    <w:rPr>
                      <w:b w:val="0"/>
                      <w:color w:val="auto"/>
                    </w:rPr>
                    <w:t xml:space="preserve">Organizuojant renginius, muges yra bendradarbiaujama su Rokiškio kultūros centru. Prisidedame reklamos sklaida, informaciniais, kartografiniais leidiniais, organizaciniai darbais. </w:t>
                  </w:r>
                </w:p>
                <w:p w14:paraId="15D22C10" w14:textId="77777777" w:rsidR="00D54BF9" w:rsidRDefault="00D54BF9" w:rsidP="00B321FD">
                  <w:pPr>
                    <w:pStyle w:val="Antrat1"/>
                    <w:numPr>
                      <w:ilvl w:val="0"/>
                      <w:numId w:val="28"/>
                    </w:numPr>
                    <w:spacing w:line="240" w:lineRule="auto"/>
                    <w:jc w:val="both"/>
                    <w:rPr>
                      <w:b w:val="0"/>
                      <w:color w:val="auto"/>
                    </w:rPr>
                  </w:pPr>
                  <w:r w:rsidRPr="0064361C">
                    <w:rPr>
                      <w:b w:val="0"/>
                      <w:color w:val="auto"/>
                    </w:rPr>
                    <w:t>Centras 201</w:t>
                  </w:r>
                  <w:r w:rsidR="00CF72B0" w:rsidRPr="0064361C">
                    <w:rPr>
                      <w:b w:val="0"/>
                      <w:color w:val="auto"/>
                    </w:rPr>
                    <w:t>8</w:t>
                  </w:r>
                  <w:r w:rsidRPr="0064361C">
                    <w:rPr>
                      <w:b w:val="0"/>
                      <w:color w:val="auto"/>
                    </w:rPr>
                    <w:t xml:space="preserve"> m.  bendradarbiavo su Rokiškio rajono seniūnijomis, Rokiškio policija, Rokiškio rajono ir miesto VVG, Rokiškio rajono bendruomenėmis, verslininkais, organizuojant Rokiškio miesto gimtadienį, prekybines muges, užsakant ekskursines, degustacines, edukacines programas, kuriant naujus maršrutus, plėtojant Centro veiklą. </w:t>
                  </w:r>
                </w:p>
                <w:p w14:paraId="15D22C11" w14:textId="77777777" w:rsidR="0099289D" w:rsidRPr="0099289D" w:rsidRDefault="0099289D" w:rsidP="00B321FD">
                  <w:pPr>
                    <w:pStyle w:val="Antrat1"/>
                    <w:numPr>
                      <w:ilvl w:val="0"/>
                      <w:numId w:val="28"/>
                    </w:numPr>
                    <w:spacing w:line="240" w:lineRule="auto"/>
                    <w:jc w:val="both"/>
                  </w:pPr>
                  <w:r w:rsidRPr="0099289D">
                    <w:rPr>
                      <w:b w:val="0"/>
                    </w:rPr>
                    <w:t>Centras, bendradarbiaudamas su Tautodailininkų sąjungos Rokiškio skyriumi, vykdo savo veiklą, dalyvauja personalinėse, ataskaitinėse, metinėse parodose ir kituose renginiuose</w:t>
                  </w:r>
                  <w:r w:rsidRPr="0099289D">
                    <w:t>.</w:t>
                  </w:r>
                </w:p>
                <w:p w14:paraId="15D22C12" w14:textId="77777777" w:rsidR="00D54BF9" w:rsidRPr="0064361C" w:rsidRDefault="00D54BF9" w:rsidP="00B321FD">
                  <w:pPr>
                    <w:pStyle w:val="Antrat1"/>
                    <w:numPr>
                      <w:ilvl w:val="0"/>
                      <w:numId w:val="27"/>
                    </w:numPr>
                    <w:spacing w:line="240" w:lineRule="auto"/>
                    <w:jc w:val="both"/>
                    <w:rPr>
                      <w:b w:val="0"/>
                      <w:color w:val="auto"/>
                    </w:rPr>
                  </w:pPr>
                  <w:r w:rsidRPr="0064361C">
                    <w:rPr>
                      <w:b w:val="0"/>
                      <w:color w:val="auto"/>
                    </w:rPr>
                    <w:t xml:space="preserve">Organizuojant ekskursines programas buvo bendradarbiauta su Rokiškio autobusų parku, </w:t>
                  </w:r>
                  <w:r w:rsidR="0099289D">
                    <w:rPr>
                      <w:b w:val="0"/>
                      <w:color w:val="auto"/>
                    </w:rPr>
                    <w:t xml:space="preserve">Bajorų kultūros centru ir bajorų lėlių namais „ČIZ“, </w:t>
                  </w:r>
                  <w:r w:rsidRPr="0064361C">
                    <w:rPr>
                      <w:b w:val="0"/>
                      <w:color w:val="auto"/>
                    </w:rPr>
                    <w:t>sertifikuotais amatininkais, maitinimo, apgyvendinimo</w:t>
                  </w:r>
                  <w:r w:rsidR="00D90033" w:rsidRPr="0064361C">
                    <w:rPr>
                      <w:b w:val="0"/>
                      <w:color w:val="auto"/>
                    </w:rPr>
                    <w:t>,</w:t>
                  </w:r>
                  <w:r w:rsidRPr="0064361C">
                    <w:rPr>
                      <w:b w:val="0"/>
                      <w:color w:val="auto"/>
                    </w:rPr>
                    <w:t xml:space="preserve"> paslaugas teikiančiomis įmonėmis, verslininkais. </w:t>
                  </w:r>
                </w:p>
                <w:p w14:paraId="15D22C13" w14:textId="77777777" w:rsidR="00D54BF9" w:rsidRPr="0064361C" w:rsidRDefault="00D54BF9" w:rsidP="00B321FD">
                  <w:pPr>
                    <w:pStyle w:val="Antrat1"/>
                    <w:numPr>
                      <w:ilvl w:val="0"/>
                      <w:numId w:val="26"/>
                    </w:numPr>
                    <w:spacing w:line="240" w:lineRule="auto"/>
                    <w:jc w:val="both"/>
                    <w:rPr>
                      <w:b w:val="0"/>
                      <w:color w:val="auto"/>
                    </w:rPr>
                  </w:pPr>
                  <w:r w:rsidRPr="0064361C">
                    <w:rPr>
                      <w:b w:val="0"/>
                      <w:color w:val="auto"/>
                    </w:rPr>
                    <w:t xml:space="preserve">Viešinant renginius, edukacijas, muges, pristatant naujienas, veiklas Centras bendradarbiauja su žiniasklaidos atstovais. </w:t>
                  </w:r>
                </w:p>
                <w:p w14:paraId="15D22C14" w14:textId="77777777" w:rsidR="00D54BF9" w:rsidRPr="0064361C" w:rsidRDefault="00D54BF9" w:rsidP="00B321FD">
                  <w:pPr>
                    <w:pStyle w:val="Antrat1"/>
                    <w:numPr>
                      <w:ilvl w:val="0"/>
                      <w:numId w:val="25"/>
                    </w:numPr>
                    <w:spacing w:line="240" w:lineRule="auto"/>
                    <w:jc w:val="both"/>
                    <w:rPr>
                      <w:b w:val="0"/>
                      <w:color w:val="auto"/>
                    </w:rPr>
                  </w:pPr>
                  <w:r w:rsidRPr="0064361C">
                    <w:rPr>
                      <w:b w:val="0"/>
                      <w:color w:val="auto"/>
                    </w:rPr>
                    <w:t xml:space="preserve">Užsakant Rokiškio kraštą reprezentuojančius suvenyrus, atributiką yra bendradarbiaujama su Lietuvos, Latvijos suvenyrų gamintojais. </w:t>
                  </w:r>
                </w:p>
                <w:p w14:paraId="15D22C15" w14:textId="77777777" w:rsidR="00D54BF9" w:rsidRPr="0064361C" w:rsidRDefault="00D54BF9" w:rsidP="00B321FD">
                  <w:pPr>
                    <w:pStyle w:val="Antrat1"/>
                    <w:numPr>
                      <w:ilvl w:val="0"/>
                      <w:numId w:val="24"/>
                    </w:numPr>
                    <w:spacing w:line="240" w:lineRule="auto"/>
                    <w:jc w:val="both"/>
                    <w:rPr>
                      <w:b w:val="0"/>
                      <w:color w:val="auto"/>
                    </w:rPr>
                  </w:pPr>
                  <w:r w:rsidRPr="0064361C">
                    <w:rPr>
                      <w:b w:val="0"/>
                      <w:color w:val="auto"/>
                    </w:rPr>
                    <w:t>Centras bendradarbiauja su paslaugų verslo įmonėmis, turizmo informacijos centrais, kelionių agentūromis, amatininkais, tarptautinėmis organizacijomis, įmonėmis, fiziniais asmenimis, fondais  reprezentuojant regioną, reklamuojant lankomus objektus, rengiant turizmo maršrutus ir teikiant projektus.</w:t>
                  </w:r>
                </w:p>
                <w:p w14:paraId="15D22C16" w14:textId="77777777" w:rsidR="00CF72B0" w:rsidRPr="0064361C" w:rsidRDefault="00D54BF9" w:rsidP="00B321FD">
                  <w:pPr>
                    <w:pStyle w:val="Antrat1"/>
                    <w:numPr>
                      <w:ilvl w:val="0"/>
                      <w:numId w:val="23"/>
                    </w:numPr>
                    <w:spacing w:line="240" w:lineRule="auto"/>
                    <w:jc w:val="both"/>
                    <w:rPr>
                      <w:b w:val="0"/>
                      <w:color w:val="auto"/>
                    </w:rPr>
                  </w:pPr>
                  <w:r w:rsidRPr="0064361C">
                    <w:rPr>
                      <w:b w:val="0"/>
                      <w:color w:val="auto"/>
                    </w:rPr>
                    <w:t>Centras, įgyvendindamas projektą Interreg Lietuva- Latvija“: „Darnaus turizmo paslaugų plėtra, priimant bendrus sprendimus“ (kartu su Koknese, Jekabpiliu ir Plunge) Latvijos-Lietuvos bendradarbiavimo abipus sienos</w:t>
                  </w:r>
                  <w:r w:rsidR="0099289D">
                    <w:rPr>
                      <w:b w:val="0"/>
                      <w:color w:val="auto"/>
                    </w:rPr>
                    <w:t xml:space="preserve"> programą </w:t>
                  </w:r>
                  <w:r w:rsidR="00D90033" w:rsidRPr="0064361C">
                    <w:rPr>
                      <w:b w:val="0"/>
                      <w:color w:val="auto"/>
                    </w:rPr>
                    <w:t>įrengė 8 informacinius kelio ženklus.</w:t>
                  </w:r>
                  <w:r w:rsidR="006A4A06" w:rsidRPr="0064361C">
                    <w:rPr>
                      <w:b w:val="0"/>
                      <w:color w:val="auto"/>
                    </w:rPr>
                    <w:t xml:space="preserve"> Projekto įgyvendinimo metu dalinosi patirtimi su kolegomis Latvijoje ir Plungėje, dalyvavo seminaruose, ekskursinėse programose, projekto partnerių šventėse.</w:t>
                  </w:r>
                </w:p>
                <w:p w14:paraId="15D22C17" w14:textId="77777777" w:rsidR="007F44D5" w:rsidRPr="0064361C" w:rsidRDefault="00D54BF9" w:rsidP="00B321FD">
                  <w:pPr>
                    <w:pStyle w:val="Antrat1"/>
                    <w:numPr>
                      <w:ilvl w:val="0"/>
                      <w:numId w:val="22"/>
                    </w:numPr>
                    <w:spacing w:line="240" w:lineRule="auto"/>
                    <w:jc w:val="both"/>
                    <w:rPr>
                      <w:b w:val="0"/>
                      <w:color w:val="auto"/>
                    </w:rPr>
                  </w:pPr>
                  <w:r w:rsidRPr="0064361C">
                    <w:rPr>
                      <w:b w:val="0"/>
                      <w:color w:val="auto"/>
                    </w:rPr>
                    <w:t xml:space="preserve">Įgyvendinant projektą „Tradicinių amatų centro Rokiškyje </w:t>
                  </w:r>
                  <w:r w:rsidRPr="0064361C">
                    <w:rPr>
                      <w:b w:val="0"/>
                      <w:color w:val="auto"/>
                    </w:rPr>
                    <w:lastRenderedPageBreak/>
                    <w:t xml:space="preserve">plėtra“, įsigyta </w:t>
                  </w:r>
                  <w:r w:rsidR="0099289D">
                    <w:rPr>
                      <w:b w:val="0"/>
                      <w:color w:val="auto"/>
                    </w:rPr>
                    <w:t>dvi elektrinės</w:t>
                  </w:r>
                  <w:r w:rsidRPr="0064361C">
                    <w:rPr>
                      <w:b w:val="0"/>
                      <w:color w:val="auto"/>
                    </w:rPr>
                    <w:t xml:space="preserve"> </w:t>
                  </w:r>
                  <w:r w:rsidR="0099289D">
                    <w:rPr>
                      <w:b w:val="0"/>
                      <w:color w:val="auto"/>
                    </w:rPr>
                    <w:t>degimo krosny</w:t>
                  </w:r>
                  <w:r w:rsidRPr="0064361C">
                    <w:rPr>
                      <w:b w:val="0"/>
                      <w:color w:val="auto"/>
                    </w:rPr>
                    <w:t>s,</w:t>
                  </w:r>
                  <w:r w:rsidR="0099289D">
                    <w:rPr>
                      <w:b w:val="0"/>
                      <w:color w:val="auto"/>
                    </w:rPr>
                    <w:t xml:space="preserve"> siuvimo mašina, siuvinėjimo reikmenys,  vykdyta edukacinė veikla. </w:t>
                  </w:r>
                </w:p>
              </w:tc>
            </w:tr>
          </w:tbl>
          <w:p w14:paraId="15D22C19" w14:textId="77777777" w:rsidR="007F44D5" w:rsidRPr="0064361C" w:rsidRDefault="007F44D5" w:rsidP="00B321FD">
            <w:pPr>
              <w:pStyle w:val="Antrat1"/>
              <w:spacing w:line="240" w:lineRule="auto"/>
              <w:jc w:val="both"/>
              <w:rPr>
                <w:b w:val="0"/>
                <w:color w:val="auto"/>
              </w:rPr>
            </w:pPr>
          </w:p>
        </w:tc>
      </w:tr>
      <w:tr w:rsidR="0064361C" w:rsidRPr="0064361C" w14:paraId="15D22C1C" w14:textId="77777777" w:rsidTr="00C746D1">
        <w:trPr>
          <w:trHeight w:val="313"/>
        </w:trPr>
        <w:tc>
          <w:tcPr>
            <w:tcW w:w="10560" w:type="dxa"/>
            <w:gridSpan w:val="3"/>
            <w:shd w:val="clear" w:color="auto" w:fill="FFFFFF" w:themeFill="background1"/>
          </w:tcPr>
          <w:p w14:paraId="15D22C1B" w14:textId="77777777" w:rsidR="007418DF" w:rsidRPr="0064361C" w:rsidRDefault="007418DF" w:rsidP="00C746D1">
            <w:pPr>
              <w:pStyle w:val="Antrat1"/>
              <w:spacing w:line="240" w:lineRule="auto"/>
              <w:rPr>
                <w:color w:val="auto"/>
              </w:rPr>
            </w:pPr>
            <w:r w:rsidRPr="0064361C">
              <w:rPr>
                <w:color w:val="auto"/>
              </w:rPr>
              <w:lastRenderedPageBreak/>
              <w:t>Edukacinė veikla</w:t>
            </w:r>
            <w:r w:rsidR="00942FBE" w:rsidRPr="0064361C">
              <w:rPr>
                <w:color w:val="auto"/>
              </w:rPr>
              <w:t xml:space="preserve">  </w:t>
            </w:r>
          </w:p>
        </w:tc>
      </w:tr>
      <w:tr w:rsidR="0064361C" w:rsidRPr="0064361C" w14:paraId="15D22C26" w14:textId="77777777" w:rsidTr="00C746D1">
        <w:trPr>
          <w:trHeight w:val="313"/>
        </w:trPr>
        <w:tc>
          <w:tcPr>
            <w:tcW w:w="10560" w:type="dxa"/>
            <w:gridSpan w:val="3"/>
            <w:tcBorders>
              <w:bottom w:val="single" w:sz="4" w:space="0" w:color="auto"/>
            </w:tcBorders>
            <w:shd w:val="clear" w:color="auto" w:fill="D9D9D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2846"/>
              <w:gridCol w:w="7087"/>
            </w:tblGrid>
            <w:tr w:rsidR="0064361C" w:rsidRPr="0064361C" w14:paraId="15D22C24" w14:textId="77777777" w:rsidTr="00735D0E">
              <w:tc>
                <w:tcPr>
                  <w:tcW w:w="562" w:type="dxa"/>
                  <w:shd w:val="clear" w:color="auto" w:fill="FFFFFF" w:themeFill="background1"/>
                </w:tcPr>
                <w:p w14:paraId="15D22C1D" w14:textId="77777777" w:rsidR="007F44D5" w:rsidRPr="0064361C" w:rsidRDefault="007F44D5" w:rsidP="00B321FD">
                  <w:pPr>
                    <w:pStyle w:val="Antrat1"/>
                    <w:spacing w:line="240" w:lineRule="auto"/>
                    <w:ind w:left="0" w:firstLine="0"/>
                    <w:rPr>
                      <w:color w:val="auto"/>
                    </w:rPr>
                  </w:pPr>
                </w:p>
                <w:p w14:paraId="15D22C1E" w14:textId="77777777" w:rsidR="005876E1" w:rsidRPr="0064361C" w:rsidRDefault="005876E1" w:rsidP="00B321FD"/>
                <w:p w14:paraId="15D22C1F" w14:textId="77777777" w:rsidR="005876E1" w:rsidRPr="0064361C" w:rsidRDefault="005876E1" w:rsidP="00B321FD"/>
              </w:tc>
              <w:tc>
                <w:tcPr>
                  <w:tcW w:w="2846" w:type="dxa"/>
                  <w:shd w:val="clear" w:color="auto" w:fill="FFFFFF" w:themeFill="background1"/>
                </w:tcPr>
                <w:p w14:paraId="15D22C20" w14:textId="77777777" w:rsidR="007F44D5" w:rsidRPr="0064361C" w:rsidRDefault="007F44D5" w:rsidP="00B321FD">
                  <w:pPr>
                    <w:pStyle w:val="Antrat1"/>
                    <w:spacing w:line="240" w:lineRule="auto"/>
                    <w:ind w:left="0" w:firstLine="0"/>
                    <w:rPr>
                      <w:color w:val="auto"/>
                    </w:rPr>
                  </w:pPr>
                </w:p>
              </w:tc>
              <w:tc>
                <w:tcPr>
                  <w:tcW w:w="7087" w:type="dxa"/>
                  <w:shd w:val="clear" w:color="auto" w:fill="FFFFFF" w:themeFill="background1"/>
                </w:tcPr>
                <w:p w14:paraId="15D22C21" w14:textId="77777777" w:rsidR="007F44D5" w:rsidRPr="0064361C" w:rsidRDefault="006A4A06" w:rsidP="00B321FD">
                  <w:pPr>
                    <w:pStyle w:val="Antrat1"/>
                    <w:numPr>
                      <w:ilvl w:val="0"/>
                      <w:numId w:val="43"/>
                    </w:numPr>
                    <w:spacing w:line="240" w:lineRule="auto"/>
                    <w:rPr>
                      <w:b w:val="0"/>
                      <w:color w:val="auto"/>
                    </w:rPr>
                  </w:pPr>
                  <w:r w:rsidRPr="0064361C">
                    <w:rPr>
                      <w:b w:val="0"/>
                      <w:color w:val="auto"/>
                    </w:rPr>
                    <w:t>Buvo suorganizuota 10 parodų. 2 parodos buvo eksponuojamos Onuškyje ir Ignalinos muziejuje, 7 parodos Salų dva</w:t>
                  </w:r>
                  <w:r w:rsidR="004A1E55">
                    <w:rPr>
                      <w:b w:val="0"/>
                      <w:color w:val="auto"/>
                    </w:rPr>
                    <w:t>re, 1 TIC‘e. Parodas aplankė 503</w:t>
                  </w:r>
                  <w:r w:rsidRPr="0064361C">
                    <w:rPr>
                      <w:b w:val="0"/>
                      <w:color w:val="auto"/>
                    </w:rPr>
                    <w:t xml:space="preserve"> žmonių.</w:t>
                  </w:r>
                </w:p>
                <w:p w14:paraId="15D22C22" w14:textId="77777777" w:rsidR="0004699B" w:rsidRPr="0064361C" w:rsidRDefault="006A4A06" w:rsidP="00B321FD">
                  <w:pPr>
                    <w:pStyle w:val="Antrat1"/>
                    <w:numPr>
                      <w:ilvl w:val="0"/>
                      <w:numId w:val="43"/>
                    </w:numPr>
                    <w:spacing w:line="240" w:lineRule="auto"/>
                    <w:rPr>
                      <w:color w:val="auto"/>
                    </w:rPr>
                  </w:pPr>
                  <w:r w:rsidRPr="0064361C">
                    <w:rPr>
                      <w:b w:val="0"/>
                      <w:color w:val="auto"/>
                    </w:rPr>
                    <w:t>Salų dvaro amatų dirbtuvėse pravesta 15 edukacinių užsiėmimų, kuriuose dalyvavo 160 vaikų ir suaugusių.</w:t>
                  </w:r>
                </w:p>
                <w:p w14:paraId="15D22C23" w14:textId="77777777" w:rsidR="006A4A06" w:rsidRPr="0064361C" w:rsidRDefault="006A4A06" w:rsidP="00B321FD">
                  <w:pPr>
                    <w:pStyle w:val="Antrat1"/>
                    <w:numPr>
                      <w:ilvl w:val="0"/>
                      <w:numId w:val="43"/>
                    </w:numPr>
                    <w:spacing w:line="240" w:lineRule="auto"/>
                    <w:rPr>
                      <w:color w:val="auto"/>
                    </w:rPr>
                  </w:pPr>
                  <w:r w:rsidRPr="0064361C">
                    <w:rPr>
                      <w:b w:val="0"/>
                      <w:color w:val="auto"/>
                    </w:rPr>
                    <w:t>2 edukaciniai užsiėmimai buvo suorganizuoti Ignalinos krašto muziejuje, kuriuose dalyvavo 22 žmonės</w:t>
                  </w:r>
                  <w:r w:rsidRPr="0064361C">
                    <w:rPr>
                      <w:color w:val="auto"/>
                    </w:rPr>
                    <w:t>.</w:t>
                  </w:r>
                </w:p>
              </w:tc>
            </w:tr>
          </w:tbl>
          <w:p w14:paraId="15D22C25" w14:textId="77777777" w:rsidR="007F44D5" w:rsidRPr="0064361C" w:rsidRDefault="007F44D5" w:rsidP="00B321FD">
            <w:pPr>
              <w:pStyle w:val="Antrat1"/>
              <w:spacing w:line="240" w:lineRule="auto"/>
              <w:rPr>
                <w:color w:val="auto"/>
              </w:rPr>
            </w:pPr>
          </w:p>
        </w:tc>
      </w:tr>
      <w:tr w:rsidR="0064361C" w:rsidRPr="0064361C" w14:paraId="15D22C28" w14:textId="77777777" w:rsidTr="00C746D1">
        <w:trPr>
          <w:trHeight w:val="313"/>
        </w:trPr>
        <w:tc>
          <w:tcPr>
            <w:tcW w:w="10560" w:type="dxa"/>
            <w:gridSpan w:val="3"/>
            <w:shd w:val="clear" w:color="auto" w:fill="FFFFFF" w:themeFill="background1"/>
          </w:tcPr>
          <w:p w14:paraId="15D22C27" w14:textId="77777777" w:rsidR="00400BA0" w:rsidRPr="0064361C" w:rsidRDefault="005425C2" w:rsidP="00C746D1">
            <w:pPr>
              <w:pStyle w:val="Antrat1"/>
              <w:spacing w:line="240" w:lineRule="auto"/>
              <w:rPr>
                <w:color w:val="auto"/>
              </w:rPr>
            </w:pPr>
            <w:r w:rsidRPr="0064361C">
              <w:rPr>
                <w:color w:val="auto"/>
              </w:rPr>
              <w:t>Leidybinė veikla</w:t>
            </w:r>
            <w:r w:rsidR="0022019B" w:rsidRPr="0064361C">
              <w:rPr>
                <w:color w:val="auto"/>
              </w:rPr>
              <w:t xml:space="preserve"> </w:t>
            </w:r>
          </w:p>
        </w:tc>
      </w:tr>
      <w:tr w:rsidR="0064361C" w:rsidRPr="0064361C" w14:paraId="15D22C2F" w14:textId="77777777" w:rsidTr="00735D0E">
        <w:trPr>
          <w:trHeight w:val="647"/>
        </w:trPr>
        <w:tc>
          <w:tcPr>
            <w:tcW w:w="719" w:type="dxa"/>
            <w:tcBorders>
              <w:bottom w:val="single" w:sz="4" w:space="0" w:color="auto"/>
            </w:tcBorders>
            <w:shd w:val="clear" w:color="000000" w:fill="FFFFFF"/>
          </w:tcPr>
          <w:p w14:paraId="15D22C29" w14:textId="77777777" w:rsidR="00DC3E48" w:rsidRPr="0064361C" w:rsidRDefault="00DC3E48" w:rsidP="00B321FD">
            <w:pPr>
              <w:spacing w:after="0"/>
              <w:ind w:left="-93"/>
              <w:rPr>
                <w:rFonts w:ascii="Times New Roman" w:eastAsia="Calibri" w:hAnsi="Times New Roman" w:cs="Times New Roman"/>
                <w:spacing w:val="0"/>
                <w:sz w:val="24"/>
                <w:szCs w:val="24"/>
              </w:rPr>
            </w:pPr>
            <w:bookmarkStart w:id="21" w:name="OLE_LINK11" w:colFirst="1" w:colLast="3"/>
            <w:bookmarkStart w:id="22" w:name="OLE_LINK12" w:colFirst="1" w:colLast="3"/>
            <w:bookmarkStart w:id="23" w:name="_Hlk343155140"/>
          </w:p>
        </w:tc>
        <w:tc>
          <w:tcPr>
            <w:tcW w:w="2694" w:type="dxa"/>
            <w:tcBorders>
              <w:bottom w:val="single" w:sz="4" w:space="0" w:color="auto"/>
            </w:tcBorders>
            <w:shd w:val="clear" w:color="000000" w:fill="FFFFFF"/>
          </w:tcPr>
          <w:p w14:paraId="15D22C2A" w14:textId="77777777" w:rsidR="00DC3E48" w:rsidRPr="0064361C" w:rsidRDefault="00DC3E48" w:rsidP="00B321FD">
            <w:pPr>
              <w:spacing w:after="0"/>
              <w:ind w:left="0"/>
              <w:rPr>
                <w:rFonts w:ascii="Times New Roman" w:eastAsia="Calibri" w:hAnsi="Times New Roman" w:cs="Times New Roman"/>
                <w:spacing w:val="0"/>
                <w:sz w:val="24"/>
                <w:szCs w:val="24"/>
              </w:rPr>
            </w:pPr>
          </w:p>
        </w:tc>
        <w:tc>
          <w:tcPr>
            <w:tcW w:w="7147" w:type="dxa"/>
            <w:tcBorders>
              <w:bottom w:val="single" w:sz="4" w:space="0" w:color="auto"/>
            </w:tcBorders>
            <w:shd w:val="clear" w:color="000000" w:fill="FFFFFF"/>
          </w:tcPr>
          <w:p w14:paraId="15D22C2B" w14:textId="152EDDA0" w:rsidR="00DC3E48" w:rsidRPr="0064361C" w:rsidRDefault="00D54BF9" w:rsidP="00B321FD">
            <w:pPr>
              <w:numPr>
                <w:ilvl w:val="0"/>
                <w:numId w:val="21"/>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Rokiškio miesto ir rajono žemėlapis, lietuvių</w:t>
            </w:r>
            <w:r w:rsidR="005F6C96">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w:t>
            </w:r>
            <w:r w:rsidR="005F6C96">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 xml:space="preserve">anglų kalbomis, tiražas 500 egz. </w:t>
            </w:r>
            <w:r w:rsidR="009516B1"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atnaujinta informacija ir pakartotinai išleistas kartografinis leidinys su pagrindine turizmo informacija</w:t>
            </w:r>
            <w:r w:rsidR="00DC59A0">
              <w:rPr>
                <w:rFonts w:ascii="Times New Roman" w:eastAsia="Calibri" w:hAnsi="Times New Roman" w:cs="Times New Roman"/>
                <w:bCs/>
                <w:spacing w:val="0"/>
                <w:sz w:val="24"/>
                <w:szCs w:val="24"/>
              </w:rPr>
              <w:t>.</w:t>
            </w:r>
          </w:p>
          <w:p w14:paraId="15D22C2C" w14:textId="77777777" w:rsidR="00D54BF9" w:rsidRPr="0064361C" w:rsidRDefault="009516B1" w:rsidP="00B321FD">
            <w:pPr>
              <w:numPr>
                <w:ilvl w:val="0"/>
                <w:numId w:val="2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Išleista 12 rūšių k</w:t>
            </w:r>
            <w:r w:rsidR="00D54BF9" w:rsidRPr="0064361C">
              <w:rPr>
                <w:rFonts w:ascii="Times New Roman" w:eastAsia="Calibri" w:hAnsi="Times New Roman" w:cs="Times New Roman"/>
                <w:bCs/>
                <w:spacing w:val="0"/>
                <w:sz w:val="24"/>
                <w:szCs w:val="24"/>
              </w:rPr>
              <w:t>išenini</w:t>
            </w:r>
            <w:r w:rsidRPr="0064361C">
              <w:rPr>
                <w:rFonts w:ascii="Times New Roman" w:eastAsia="Calibri" w:hAnsi="Times New Roman" w:cs="Times New Roman"/>
                <w:bCs/>
                <w:spacing w:val="0"/>
                <w:sz w:val="24"/>
                <w:szCs w:val="24"/>
              </w:rPr>
              <w:t>ų</w:t>
            </w:r>
            <w:r w:rsidR="00D54BF9" w:rsidRPr="0064361C">
              <w:rPr>
                <w:rFonts w:ascii="Times New Roman" w:eastAsia="Calibri" w:hAnsi="Times New Roman" w:cs="Times New Roman"/>
                <w:bCs/>
                <w:spacing w:val="0"/>
                <w:sz w:val="24"/>
                <w:szCs w:val="24"/>
              </w:rPr>
              <w:t xml:space="preserve"> kalendoriuk</w:t>
            </w:r>
            <w:r w:rsidRPr="0064361C">
              <w:rPr>
                <w:rFonts w:ascii="Times New Roman" w:eastAsia="Calibri" w:hAnsi="Times New Roman" w:cs="Times New Roman"/>
                <w:bCs/>
                <w:spacing w:val="0"/>
                <w:sz w:val="24"/>
                <w:szCs w:val="24"/>
              </w:rPr>
              <w:t xml:space="preserve">ų, </w:t>
            </w:r>
            <w:r w:rsidR="00D54BF9" w:rsidRPr="0064361C">
              <w:rPr>
                <w:rFonts w:ascii="Times New Roman" w:eastAsia="Calibri" w:hAnsi="Times New Roman" w:cs="Times New Roman"/>
                <w:bCs/>
                <w:spacing w:val="0"/>
                <w:sz w:val="24"/>
                <w:szCs w:val="24"/>
              </w:rPr>
              <w:t>su</w:t>
            </w:r>
            <w:r w:rsidRPr="0064361C">
              <w:rPr>
                <w:rFonts w:ascii="Times New Roman" w:eastAsia="Calibri" w:hAnsi="Times New Roman" w:cs="Times New Roman"/>
                <w:bCs/>
                <w:spacing w:val="0"/>
                <w:sz w:val="24"/>
                <w:szCs w:val="24"/>
              </w:rPr>
              <w:t xml:space="preserve"> </w:t>
            </w:r>
            <w:r w:rsidR="00D54BF9" w:rsidRPr="0064361C">
              <w:rPr>
                <w:rFonts w:ascii="Times New Roman" w:eastAsia="Calibri" w:hAnsi="Times New Roman" w:cs="Times New Roman"/>
                <w:bCs/>
                <w:spacing w:val="0"/>
                <w:sz w:val="24"/>
                <w:szCs w:val="24"/>
              </w:rPr>
              <w:t>Rokiški</w:t>
            </w:r>
            <w:r w:rsidRPr="0064361C">
              <w:rPr>
                <w:rFonts w:ascii="Times New Roman" w:eastAsia="Calibri" w:hAnsi="Times New Roman" w:cs="Times New Roman"/>
                <w:bCs/>
                <w:spacing w:val="0"/>
                <w:sz w:val="24"/>
                <w:szCs w:val="24"/>
              </w:rPr>
              <w:t>s Lietuvos kultūros sostinė kodiniais vaizdais</w:t>
            </w:r>
            <w:r w:rsidR="00D54BF9" w:rsidRPr="0064361C">
              <w:rPr>
                <w:rFonts w:ascii="Times New Roman" w:eastAsia="Calibri" w:hAnsi="Times New Roman" w:cs="Times New Roman"/>
                <w:bCs/>
                <w:spacing w:val="0"/>
                <w:sz w:val="24"/>
                <w:szCs w:val="24"/>
              </w:rPr>
              <w:t xml:space="preserve">. Tiražas </w:t>
            </w:r>
            <w:r w:rsidR="00732E0F" w:rsidRPr="0064361C">
              <w:rPr>
                <w:rFonts w:ascii="Times New Roman" w:eastAsia="Calibri" w:hAnsi="Times New Roman" w:cs="Times New Roman"/>
                <w:bCs/>
                <w:spacing w:val="0"/>
                <w:sz w:val="24"/>
                <w:szCs w:val="24"/>
              </w:rPr>
              <w:t>1000</w:t>
            </w:r>
            <w:r w:rsidR="00D54BF9" w:rsidRPr="0064361C">
              <w:rPr>
                <w:rFonts w:ascii="Times New Roman" w:eastAsia="Calibri" w:hAnsi="Times New Roman" w:cs="Times New Roman"/>
                <w:bCs/>
                <w:spacing w:val="0"/>
                <w:sz w:val="24"/>
                <w:szCs w:val="24"/>
              </w:rPr>
              <w:t xml:space="preserve"> vnt. </w:t>
            </w:r>
          </w:p>
          <w:p w14:paraId="15D22C2D" w14:textId="77777777" w:rsidR="009516B1" w:rsidRPr="0064361C" w:rsidRDefault="009516B1" w:rsidP="00B321FD">
            <w:pPr>
              <w:numPr>
                <w:ilvl w:val="0"/>
                <w:numId w:val="2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Išleistos teminės informacinės brošiūros „Kultūrinės atostogos“. 1500 vnt</w:t>
            </w:r>
            <w:r w:rsidR="00CF72B0"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 lietuvių kalba, 500 vnt. rusų kalba.</w:t>
            </w:r>
          </w:p>
          <w:p w14:paraId="15D22C2E" w14:textId="77777777" w:rsidR="00D54BF9" w:rsidRPr="00B03EE9" w:rsidRDefault="009516B1" w:rsidP="00B321FD">
            <w:pPr>
              <w:numPr>
                <w:ilvl w:val="0"/>
                <w:numId w:val="2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Išleistos teminės skrajutės „Kultūrinės atostogos“ anglų kalba. </w:t>
            </w:r>
            <w:r w:rsidR="00CF72B0" w:rsidRPr="0064361C">
              <w:rPr>
                <w:rFonts w:ascii="Times New Roman" w:eastAsia="Calibri" w:hAnsi="Times New Roman" w:cs="Times New Roman"/>
                <w:bCs/>
                <w:spacing w:val="0"/>
                <w:sz w:val="24"/>
                <w:szCs w:val="24"/>
              </w:rPr>
              <w:t>500 vnt.</w:t>
            </w:r>
          </w:p>
        </w:tc>
      </w:tr>
      <w:bookmarkEnd w:id="21"/>
      <w:bookmarkEnd w:id="22"/>
      <w:bookmarkEnd w:id="23"/>
      <w:tr w:rsidR="0064361C" w:rsidRPr="0064361C" w14:paraId="15D22C31" w14:textId="77777777" w:rsidTr="00C746D1">
        <w:trPr>
          <w:trHeight w:val="272"/>
        </w:trPr>
        <w:tc>
          <w:tcPr>
            <w:tcW w:w="10560" w:type="dxa"/>
            <w:gridSpan w:val="3"/>
            <w:shd w:val="clear" w:color="auto" w:fill="FFFFFF" w:themeFill="background1"/>
          </w:tcPr>
          <w:p w14:paraId="15D22C30" w14:textId="77777777" w:rsidR="00400BA0" w:rsidRPr="0064361C" w:rsidRDefault="00DB0DB7" w:rsidP="00C746D1">
            <w:pPr>
              <w:pStyle w:val="Antrat2"/>
              <w:spacing w:line="240" w:lineRule="auto"/>
              <w:rPr>
                <w:color w:val="auto"/>
              </w:rPr>
            </w:pPr>
            <w:r w:rsidRPr="0064361C">
              <w:rPr>
                <w:color w:val="auto"/>
              </w:rPr>
              <w:t xml:space="preserve">Įstaigos </w:t>
            </w:r>
            <w:r w:rsidR="00400BA0" w:rsidRPr="0064361C">
              <w:rPr>
                <w:color w:val="auto"/>
              </w:rPr>
              <w:t xml:space="preserve"> viešinimas </w:t>
            </w:r>
            <w:r w:rsidR="0022019B" w:rsidRPr="0064361C">
              <w:rPr>
                <w:color w:val="auto"/>
              </w:rPr>
              <w:t xml:space="preserve">ir svarbiausi apdovanojimai </w:t>
            </w:r>
          </w:p>
        </w:tc>
      </w:tr>
      <w:tr w:rsidR="0064361C" w:rsidRPr="0064361C" w14:paraId="15D22C37" w14:textId="77777777" w:rsidTr="00735D0E">
        <w:trPr>
          <w:trHeight w:val="3406"/>
        </w:trPr>
        <w:tc>
          <w:tcPr>
            <w:tcW w:w="719" w:type="dxa"/>
            <w:tcBorders>
              <w:bottom w:val="single" w:sz="4" w:space="0" w:color="auto"/>
            </w:tcBorders>
          </w:tcPr>
          <w:p w14:paraId="15D22C32" w14:textId="77777777" w:rsidR="00400BA0" w:rsidRPr="0064361C" w:rsidRDefault="00400BA0" w:rsidP="00B321FD">
            <w:pPr>
              <w:spacing w:after="0"/>
              <w:ind w:left="-93"/>
              <w:rPr>
                <w:rFonts w:ascii="Times New Roman" w:eastAsia="Calibri" w:hAnsi="Times New Roman" w:cs="Times New Roman"/>
                <w:spacing w:val="0"/>
                <w:sz w:val="24"/>
                <w:szCs w:val="24"/>
              </w:rPr>
            </w:pPr>
          </w:p>
        </w:tc>
        <w:tc>
          <w:tcPr>
            <w:tcW w:w="2694" w:type="dxa"/>
            <w:tcBorders>
              <w:bottom w:val="single" w:sz="4" w:space="0" w:color="auto"/>
            </w:tcBorders>
          </w:tcPr>
          <w:p w14:paraId="15D22C33" w14:textId="77777777" w:rsidR="00400BA0" w:rsidRPr="0064361C" w:rsidRDefault="00400BA0" w:rsidP="00B321FD">
            <w:pPr>
              <w:spacing w:after="0"/>
              <w:ind w:left="0"/>
              <w:rPr>
                <w:rFonts w:ascii="Times New Roman" w:eastAsia="Calibri" w:hAnsi="Times New Roman" w:cs="Times New Roman"/>
                <w:spacing w:val="0"/>
                <w:sz w:val="24"/>
                <w:szCs w:val="24"/>
              </w:rPr>
            </w:pPr>
          </w:p>
        </w:tc>
        <w:tc>
          <w:tcPr>
            <w:tcW w:w="7147" w:type="dxa"/>
            <w:tcBorders>
              <w:bottom w:val="single" w:sz="4" w:space="0" w:color="auto"/>
            </w:tcBorders>
          </w:tcPr>
          <w:p w14:paraId="15D22C34" w14:textId="77777777" w:rsidR="00D54BF9" w:rsidRPr="0064361C" w:rsidRDefault="00D54BF9" w:rsidP="00B321FD">
            <w:pPr>
              <w:numPr>
                <w:ilvl w:val="0"/>
                <w:numId w:val="18"/>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Įstaigos viešinimas aktyviai vykdomas per socialin</w:t>
            </w:r>
            <w:r w:rsidR="009516B1" w:rsidRPr="0064361C">
              <w:rPr>
                <w:rFonts w:ascii="Times New Roman" w:eastAsia="Calibri" w:hAnsi="Times New Roman" w:cs="Times New Roman"/>
                <w:bCs/>
                <w:spacing w:val="0"/>
                <w:sz w:val="24"/>
                <w:szCs w:val="24"/>
              </w:rPr>
              <w:t>io</w:t>
            </w:r>
            <w:r w:rsidRPr="0064361C">
              <w:rPr>
                <w:rFonts w:ascii="Times New Roman" w:eastAsia="Calibri" w:hAnsi="Times New Roman" w:cs="Times New Roman"/>
                <w:bCs/>
                <w:spacing w:val="0"/>
                <w:sz w:val="24"/>
                <w:szCs w:val="24"/>
              </w:rPr>
              <w:t xml:space="preserve"> tinkl</w:t>
            </w:r>
            <w:r w:rsidR="009516B1" w:rsidRPr="0064361C">
              <w:rPr>
                <w:rFonts w:ascii="Times New Roman" w:eastAsia="Calibri" w:hAnsi="Times New Roman" w:cs="Times New Roman"/>
                <w:bCs/>
                <w:spacing w:val="0"/>
                <w:sz w:val="24"/>
                <w:szCs w:val="24"/>
              </w:rPr>
              <w:t>o</w:t>
            </w:r>
            <w:r w:rsidRPr="0064361C">
              <w:rPr>
                <w:rFonts w:ascii="Times New Roman" w:eastAsia="Calibri" w:hAnsi="Times New Roman" w:cs="Times New Roman"/>
                <w:bCs/>
                <w:spacing w:val="0"/>
                <w:sz w:val="24"/>
                <w:szCs w:val="24"/>
              </w:rPr>
              <w:t xml:space="preserve"> „Facebook“</w:t>
            </w:r>
            <w:r w:rsidR="009516B1" w:rsidRPr="0064361C">
              <w:rPr>
                <w:rFonts w:ascii="Times New Roman" w:eastAsia="Calibri" w:hAnsi="Times New Roman" w:cs="Times New Roman"/>
                <w:bCs/>
                <w:spacing w:val="0"/>
                <w:sz w:val="24"/>
                <w:szCs w:val="24"/>
              </w:rPr>
              <w:t xml:space="preserve"> Rokiškio </w:t>
            </w:r>
            <w:r w:rsidR="00DC59A0">
              <w:rPr>
                <w:rFonts w:ascii="Times New Roman" w:eastAsia="Calibri" w:hAnsi="Times New Roman" w:cs="Times New Roman"/>
                <w:bCs/>
                <w:spacing w:val="0"/>
                <w:sz w:val="24"/>
                <w:szCs w:val="24"/>
              </w:rPr>
              <w:t>TTAIK</w:t>
            </w:r>
            <w:r w:rsidR="009516B1" w:rsidRPr="0064361C">
              <w:rPr>
                <w:rFonts w:ascii="Times New Roman" w:eastAsia="Calibri" w:hAnsi="Times New Roman" w:cs="Times New Roman"/>
                <w:bCs/>
                <w:spacing w:val="0"/>
                <w:sz w:val="24"/>
                <w:szCs w:val="24"/>
              </w:rPr>
              <w:t xml:space="preserve"> centro paskyrą</w:t>
            </w:r>
            <w:r w:rsidR="00DC59A0">
              <w:rPr>
                <w:rFonts w:ascii="Times New Roman" w:eastAsia="Calibri" w:hAnsi="Times New Roman" w:cs="Times New Roman"/>
                <w:bCs/>
                <w:spacing w:val="0"/>
                <w:sz w:val="24"/>
                <w:szCs w:val="24"/>
              </w:rPr>
              <w:t>, bendradarbiaujama</w:t>
            </w:r>
            <w:r w:rsidRPr="0064361C">
              <w:rPr>
                <w:rFonts w:ascii="Times New Roman" w:eastAsia="Calibri" w:hAnsi="Times New Roman" w:cs="Times New Roman"/>
                <w:bCs/>
                <w:spacing w:val="0"/>
                <w:sz w:val="24"/>
                <w:szCs w:val="24"/>
              </w:rPr>
              <w:t xml:space="preserve"> su žiniasklaidos atstovais, dalyvauja</w:t>
            </w:r>
            <w:r w:rsidR="00DC59A0">
              <w:rPr>
                <w:rFonts w:ascii="Times New Roman" w:eastAsia="Calibri" w:hAnsi="Times New Roman" w:cs="Times New Roman"/>
                <w:bCs/>
                <w:spacing w:val="0"/>
                <w:sz w:val="24"/>
                <w:szCs w:val="24"/>
              </w:rPr>
              <w:t>ma</w:t>
            </w:r>
            <w:r w:rsidRPr="0064361C">
              <w:rPr>
                <w:rFonts w:ascii="Times New Roman" w:eastAsia="Calibri" w:hAnsi="Times New Roman" w:cs="Times New Roman"/>
                <w:bCs/>
                <w:spacing w:val="0"/>
                <w:sz w:val="24"/>
                <w:szCs w:val="24"/>
              </w:rPr>
              <w:t xml:space="preserve"> tarptautinėse turizmo parodose, leidžia</w:t>
            </w:r>
            <w:r w:rsidR="00DC59A0">
              <w:rPr>
                <w:rFonts w:ascii="Times New Roman" w:eastAsia="Calibri" w:hAnsi="Times New Roman" w:cs="Times New Roman"/>
                <w:bCs/>
                <w:spacing w:val="0"/>
                <w:sz w:val="24"/>
                <w:szCs w:val="24"/>
              </w:rPr>
              <w:t>mi leidiniai, jie platinami</w:t>
            </w:r>
            <w:r w:rsidRPr="0064361C">
              <w:rPr>
                <w:rFonts w:ascii="Times New Roman" w:eastAsia="Calibri" w:hAnsi="Times New Roman" w:cs="Times New Roman"/>
                <w:bCs/>
                <w:spacing w:val="0"/>
                <w:sz w:val="24"/>
                <w:szCs w:val="24"/>
              </w:rPr>
              <w:t xml:space="preserve">. </w:t>
            </w:r>
          </w:p>
          <w:p w14:paraId="15D22C35" w14:textId="77777777" w:rsidR="00D54BF9" w:rsidRPr="0064361C" w:rsidRDefault="00D54BF9" w:rsidP="00B321FD">
            <w:pPr>
              <w:numPr>
                <w:ilvl w:val="0"/>
                <w:numId w:val="17"/>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Įstaigą Centro direktorius atstovauja Kultūros ir turizmo taryboje, Vietos bendruomenių taryboje, Rokiškio miesto VVG, Renginių organizavimo komisijoje – narys, Lietuvos turizmo centrų asociacijoje – narys.</w:t>
            </w:r>
          </w:p>
          <w:p w14:paraId="15D22C36" w14:textId="77777777" w:rsidR="00732E0F" w:rsidRPr="0064361C" w:rsidRDefault="00D54BF9" w:rsidP="00B321FD">
            <w:pPr>
              <w:numPr>
                <w:ilvl w:val="0"/>
                <w:numId w:val="16"/>
              </w:numPr>
              <w:spacing w:after="0"/>
              <w:jc w:val="both"/>
              <w:rPr>
                <w:rFonts w:ascii="Times New Roman" w:eastAsia="Calibri" w:hAnsi="Times New Roman" w:cs="Times New Roman"/>
                <w:b/>
                <w:bCs/>
                <w:spacing w:val="0"/>
                <w:sz w:val="24"/>
                <w:szCs w:val="24"/>
              </w:rPr>
            </w:pPr>
            <w:r w:rsidRPr="0064361C">
              <w:rPr>
                <w:rFonts w:ascii="Times New Roman" w:eastAsia="Calibri" w:hAnsi="Times New Roman" w:cs="Times New Roman"/>
                <w:bCs/>
                <w:spacing w:val="0"/>
                <w:sz w:val="24"/>
                <w:szCs w:val="24"/>
              </w:rPr>
              <w:t>201</w:t>
            </w:r>
            <w:r w:rsidR="009516B1" w:rsidRPr="0064361C">
              <w:rPr>
                <w:rFonts w:ascii="Times New Roman" w:eastAsia="Calibri" w:hAnsi="Times New Roman" w:cs="Times New Roman"/>
                <w:bCs/>
                <w:spacing w:val="0"/>
                <w:sz w:val="24"/>
                <w:szCs w:val="24"/>
              </w:rPr>
              <w:t>8</w:t>
            </w:r>
            <w:r w:rsidRPr="0064361C">
              <w:rPr>
                <w:rFonts w:ascii="Times New Roman" w:eastAsia="Calibri" w:hAnsi="Times New Roman" w:cs="Times New Roman"/>
                <w:bCs/>
                <w:spacing w:val="0"/>
                <w:sz w:val="24"/>
                <w:szCs w:val="24"/>
              </w:rPr>
              <w:t xml:space="preserve"> m. Centro direktor</w:t>
            </w:r>
            <w:r w:rsidR="009516B1" w:rsidRPr="0064361C">
              <w:rPr>
                <w:rFonts w:ascii="Times New Roman" w:eastAsia="Calibri" w:hAnsi="Times New Roman" w:cs="Times New Roman"/>
                <w:bCs/>
                <w:spacing w:val="0"/>
                <w:sz w:val="24"/>
                <w:szCs w:val="24"/>
              </w:rPr>
              <w:t>ius</w:t>
            </w:r>
            <w:r w:rsidRPr="0064361C">
              <w:rPr>
                <w:rFonts w:ascii="Times New Roman" w:eastAsia="Calibri" w:hAnsi="Times New Roman" w:cs="Times New Roman"/>
                <w:bCs/>
                <w:spacing w:val="0"/>
                <w:sz w:val="24"/>
                <w:szCs w:val="24"/>
              </w:rPr>
              <w:t>, atstovauda</w:t>
            </w:r>
            <w:r w:rsidR="009516B1" w:rsidRPr="0064361C">
              <w:rPr>
                <w:rFonts w:ascii="Times New Roman" w:eastAsia="Calibri" w:hAnsi="Times New Roman" w:cs="Times New Roman"/>
                <w:bCs/>
                <w:spacing w:val="0"/>
                <w:sz w:val="24"/>
                <w:szCs w:val="24"/>
              </w:rPr>
              <w:t>mas</w:t>
            </w:r>
            <w:r w:rsidRPr="0064361C">
              <w:rPr>
                <w:rFonts w:ascii="Times New Roman" w:eastAsia="Calibri" w:hAnsi="Times New Roman" w:cs="Times New Roman"/>
                <w:bCs/>
                <w:spacing w:val="0"/>
                <w:sz w:val="24"/>
                <w:szCs w:val="24"/>
              </w:rPr>
              <w:t xml:space="preserve"> ir viešindama</w:t>
            </w:r>
            <w:r w:rsidR="009516B1" w:rsidRPr="0064361C">
              <w:rPr>
                <w:rFonts w:ascii="Times New Roman" w:eastAsia="Calibri" w:hAnsi="Times New Roman" w:cs="Times New Roman"/>
                <w:bCs/>
                <w:spacing w:val="0"/>
                <w:sz w:val="24"/>
                <w:szCs w:val="24"/>
              </w:rPr>
              <w:t>s</w:t>
            </w:r>
            <w:r w:rsidRPr="0064361C">
              <w:rPr>
                <w:rFonts w:ascii="Times New Roman" w:eastAsia="Calibri" w:hAnsi="Times New Roman" w:cs="Times New Roman"/>
                <w:bCs/>
                <w:spacing w:val="0"/>
                <w:sz w:val="24"/>
                <w:szCs w:val="24"/>
              </w:rPr>
              <w:t xml:space="preserve"> Centrą, dalyvavo įvairiose konferencijose, seminaruose, mokymuose, paska</w:t>
            </w:r>
            <w:r w:rsidR="004A1E55">
              <w:rPr>
                <w:rFonts w:ascii="Times New Roman" w:eastAsia="Calibri" w:hAnsi="Times New Roman" w:cs="Times New Roman"/>
                <w:bCs/>
                <w:spacing w:val="0"/>
                <w:sz w:val="24"/>
                <w:szCs w:val="24"/>
              </w:rPr>
              <w:t>itose, šventėse, susitikimuose.</w:t>
            </w:r>
          </w:p>
        </w:tc>
      </w:tr>
      <w:tr w:rsidR="0064361C" w:rsidRPr="0064361C" w14:paraId="15D22C39" w14:textId="77777777" w:rsidTr="00C746D1">
        <w:trPr>
          <w:trHeight w:val="312"/>
        </w:trPr>
        <w:tc>
          <w:tcPr>
            <w:tcW w:w="10560" w:type="dxa"/>
            <w:gridSpan w:val="3"/>
            <w:shd w:val="clear" w:color="auto" w:fill="FFFFFF" w:themeFill="background1"/>
          </w:tcPr>
          <w:p w14:paraId="15D22C38" w14:textId="77777777" w:rsidR="00400BA0" w:rsidRPr="0064361C" w:rsidRDefault="00DB0DB7" w:rsidP="00C746D1">
            <w:pPr>
              <w:pStyle w:val="Antrat2"/>
              <w:spacing w:line="240" w:lineRule="auto"/>
              <w:rPr>
                <w:color w:val="auto"/>
              </w:rPr>
            </w:pPr>
            <w:r w:rsidRPr="0064361C">
              <w:rPr>
                <w:color w:val="auto"/>
              </w:rPr>
              <w:t xml:space="preserve">Personalo </w:t>
            </w:r>
            <w:r w:rsidR="00400BA0" w:rsidRPr="0064361C">
              <w:rPr>
                <w:color w:val="auto"/>
              </w:rPr>
              <w:t>valdymas</w:t>
            </w:r>
            <w:r w:rsidR="001B3BA5" w:rsidRPr="0064361C">
              <w:rPr>
                <w:color w:val="auto"/>
              </w:rPr>
              <w:t xml:space="preserve"> </w:t>
            </w:r>
          </w:p>
        </w:tc>
      </w:tr>
      <w:tr w:rsidR="0064361C" w:rsidRPr="0064361C" w14:paraId="15D22C4F" w14:textId="77777777" w:rsidTr="00735D0E">
        <w:trPr>
          <w:trHeight w:val="559"/>
        </w:trPr>
        <w:tc>
          <w:tcPr>
            <w:tcW w:w="719" w:type="dxa"/>
          </w:tcPr>
          <w:p w14:paraId="15D22C3A" w14:textId="77777777" w:rsidR="007F44D5" w:rsidRPr="0064361C" w:rsidRDefault="007F44D5"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3B" w14:textId="77777777" w:rsidR="007F44D5" w:rsidRPr="0064361C" w:rsidRDefault="007F44D5" w:rsidP="00B321FD">
            <w:pPr>
              <w:spacing w:after="0"/>
              <w:ind w:left="0"/>
              <w:rPr>
                <w:rFonts w:ascii="Times New Roman" w:eastAsia="Calibri" w:hAnsi="Times New Roman" w:cs="Times New Roman"/>
                <w:spacing w:val="0"/>
                <w:sz w:val="24"/>
                <w:szCs w:val="24"/>
              </w:rPr>
            </w:pPr>
          </w:p>
        </w:tc>
        <w:tc>
          <w:tcPr>
            <w:tcW w:w="7147" w:type="dxa"/>
            <w:shd w:val="clear" w:color="000000" w:fill="FFFFFF"/>
          </w:tcPr>
          <w:p w14:paraId="15D22C3C" w14:textId="77777777" w:rsidR="009516B1" w:rsidRPr="0064361C" w:rsidRDefault="009516B1"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Centre keitėsi etatai: </w:t>
            </w:r>
            <w:r w:rsidR="00732E0F" w:rsidRPr="0064361C">
              <w:rPr>
                <w:rFonts w:ascii="Times New Roman" w:eastAsia="Calibri" w:hAnsi="Times New Roman" w:cs="Times New Roman"/>
                <w:bCs/>
                <w:spacing w:val="0"/>
                <w:sz w:val="24"/>
                <w:szCs w:val="24"/>
              </w:rPr>
              <w:t xml:space="preserve">buvo </w:t>
            </w:r>
            <w:r w:rsidRPr="0064361C">
              <w:rPr>
                <w:rFonts w:ascii="Times New Roman" w:eastAsia="Calibri" w:hAnsi="Times New Roman" w:cs="Times New Roman"/>
                <w:bCs/>
                <w:spacing w:val="0"/>
                <w:sz w:val="24"/>
                <w:szCs w:val="24"/>
              </w:rPr>
              <w:t>3,5 etato:</w:t>
            </w:r>
          </w:p>
          <w:p w14:paraId="15D22C3D" w14:textId="77777777" w:rsidR="00732E0F" w:rsidRPr="0064361C" w:rsidRDefault="004A1E55" w:rsidP="00B321FD">
            <w:pPr>
              <w:numPr>
                <w:ilvl w:val="0"/>
                <w:numId w:val="15"/>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1 –</w:t>
            </w:r>
            <w:r w:rsidR="00732E0F" w:rsidRPr="0064361C">
              <w:rPr>
                <w:rFonts w:ascii="Times New Roman" w:eastAsia="Calibri" w:hAnsi="Times New Roman" w:cs="Times New Roman"/>
                <w:bCs/>
                <w:spacing w:val="0"/>
                <w:sz w:val="24"/>
                <w:szCs w:val="24"/>
              </w:rPr>
              <w:t xml:space="preserve"> direktorius, </w:t>
            </w:r>
          </w:p>
          <w:p w14:paraId="15D22C3E" w14:textId="77777777" w:rsidR="00732E0F" w:rsidRPr="0064361C" w:rsidRDefault="004A1E55" w:rsidP="00B321FD">
            <w:pPr>
              <w:numPr>
                <w:ilvl w:val="0"/>
                <w:numId w:val="15"/>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1 –</w:t>
            </w:r>
            <w:r w:rsidR="00732E0F" w:rsidRPr="0064361C">
              <w:rPr>
                <w:rFonts w:ascii="Times New Roman" w:eastAsia="Calibri" w:hAnsi="Times New Roman" w:cs="Times New Roman"/>
                <w:bCs/>
                <w:spacing w:val="0"/>
                <w:sz w:val="24"/>
                <w:szCs w:val="24"/>
              </w:rPr>
              <w:t xml:space="preserve"> specialistas amatams ir turizmui,</w:t>
            </w:r>
          </w:p>
          <w:p w14:paraId="15D22C3F" w14:textId="77777777" w:rsidR="009516B1" w:rsidRPr="004A1E55" w:rsidRDefault="00732E0F" w:rsidP="00B321FD">
            <w:pPr>
              <w:pStyle w:val="Sraopastraipa"/>
              <w:numPr>
                <w:ilvl w:val="0"/>
                <w:numId w:val="15"/>
              </w:numPr>
              <w:spacing w:after="0"/>
              <w:jc w:val="both"/>
              <w:rPr>
                <w:rFonts w:ascii="Times New Roman" w:eastAsia="Calibri" w:hAnsi="Times New Roman" w:cs="Times New Roman"/>
                <w:bCs/>
                <w:spacing w:val="0"/>
                <w:sz w:val="24"/>
                <w:szCs w:val="24"/>
              </w:rPr>
            </w:pPr>
            <w:r w:rsidRPr="004A1E55">
              <w:rPr>
                <w:rFonts w:ascii="Times New Roman" w:eastAsia="Calibri" w:hAnsi="Times New Roman" w:cs="Times New Roman"/>
                <w:bCs/>
                <w:spacing w:val="0"/>
                <w:sz w:val="24"/>
                <w:szCs w:val="24"/>
              </w:rPr>
              <w:t xml:space="preserve">0,5 – vadybininkas </w:t>
            </w:r>
          </w:p>
          <w:p w14:paraId="15D22C40" w14:textId="77777777" w:rsidR="00732E0F" w:rsidRPr="0064361C" w:rsidRDefault="004A1E55" w:rsidP="00B321FD">
            <w:pPr>
              <w:numPr>
                <w:ilvl w:val="0"/>
                <w:numId w:val="14"/>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0,5 –</w:t>
            </w:r>
            <w:r w:rsidR="00732E0F" w:rsidRPr="0064361C">
              <w:rPr>
                <w:rFonts w:ascii="Times New Roman" w:eastAsia="Calibri" w:hAnsi="Times New Roman" w:cs="Times New Roman"/>
                <w:bCs/>
                <w:spacing w:val="0"/>
                <w:sz w:val="24"/>
                <w:szCs w:val="24"/>
              </w:rPr>
              <w:t xml:space="preserve"> folkloro ansamblio „Gastauta“ vadovė;</w:t>
            </w:r>
          </w:p>
          <w:p w14:paraId="15D22C41" w14:textId="77777777" w:rsidR="00732E0F" w:rsidRPr="0064361C" w:rsidRDefault="00732E0F" w:rsidP="00B321FD">
            <w:pPr>
              <w:numPr>
                <w:ilvl w:val="0"/>
                <w:numId w:val="13"/>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0,5 – folkloro ansamblio „Gastauta“</w:t>
            </w:r>
            <w:r w:rsidR="004A1E55">
              <w:rPr>
                <w:rFonts w:ascii="Times New Roman" w:eastAsia="Calibri" w:hAnsi="Times New Roman" w:cs="Times New Roman"/>
                <w:bCs/>
                <w:spacing w:val="0"/>
                <w:sz w:val="24"/>
                <w:szCs w:val="24"/>
              </w:rPr>
              <w:t xml:space="preserve"> pagalbinis darbininkas</w:t>
            </w:r>
            <w:r w:rsidRPr="0064361C">
              <w:rPr>
                <w:rFonts w:ascii="Times New Roman" w:eastAsia="Calibri" w:hAnsi="Times New Roman" w:cs="Times New Roman"/>
                <w:bCs/>
                <w:spacing w:val="0"/>
                <w:sz w:val="24"/>
                <w:szCs w:val="24"/>
              </w:rPr>
              <w:t>;</w:t>
            </w:r>
          </w:p>
          <w:p w14:paraId="15D22C42" w14:textId="77777777" w:rsidR="00B3115B" w:rsidRPr="0064361C" w:rsidRDefault="00732E0F" w:rsidP="00B321FD">
            <w:pPr>
              <w:spacing w:after="0"/>
              <w:ind w:left="39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Nuo spalio 1 d. 5</w:t>
            </w:r>
            <w:r w:rsidR="00B3115B" w:rsidRPr="0064361C">
              <w:rPr>
                <w:rFonts w:ascii="Times New Roman" w:eastAsia="Calibri" w:hAnsi="Times New Roman" w:cs="Times New Roman"/>
                <w:bCs/>
                <w:spacing w:val="0"/>
                <w:sz w:val="24"/>
                <w:szCs w:val="24"/>
              </w:rPr>
              <w:t xml:space="preserve"> etatai:</w:t>
            </w:r>
            <w:r w:rsidR="00B03EE9">
              <w:rPr>
                <w:rFonts w:ascii="Times New Roman" w:eastAsia="Calibri" w:hAnsi="Times New Roman" w:cs="Times New Roman"/>
                <w:bCs/>
                <w:spacing w:val="0"/>
                <w:sz w:val="24"/>
                <w:szCs w:val="24"/>
              </w:rPr>
              <w:t xml:space="preserve">   </w:t>
            </w:r>
            <w:r w:rsidR="00B3115B" w:rsidRPr="0064361C">
              <w:rPr>
                <w:rFonts w:ascii="Times New Roman" w:eastAsia="Calibri" w:hAnsi="Times New Roman" w:cs="Times New Roman"/>
                <w:bCs/>
                <w:spacing w:val="0"/>
                <w:sz w:val="24"/>
                <w:szCs w:val="24"/>
              </w:rPr>
              <w:t>padidinta 1,5 etato:</w:t>
            </w:r>
          </w:p>
          <w:p w14:paraId="15D22C43" w14:textId="77777777" w:rsidR="00B3115B" w:rsidRPr="0064361C" w:rsidRDefault="004A1E55" w:rsidP="00B321FD">
            <w:pPr>
              <w:spacing w:after="0"/>
              <w:ind w:left="753"/>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w:t>
            </w:r>
            <w:r w:rsidR="00B3115B" w:rsidRPr="0064361C">
              <w:rPr>
                <w:rFonts w:ascii="Times New Roman" w:eastAsia="Calibri" w:hAnsi="Times New Roman" w:cs="Times New Roman"/>
                <w:bCs/>
                <w:spacing w:val="0"/>
                <w:sz w:val="24"/>
                <w:szCs w:val="24"/>
              </w:rPr>
              <w:t xml:space="preserve">1 etatas </w:t>
            </w:r>
            <w:r w:rsidR="00DC59A0">
              <w:rPr>
                <w:rFonts w:ascii="Times New Roman" w:eastAsia="Calibri" w:hAnsi="Times New Roman" w:cs="Times New Roman"/>
                <w:bCs/>
                <w:spacing w:val="0"/>
                <w:sz w:val="24"/>
                <w:szCs w:val="24"/>
              </w:rPr>
              <w:t xml:space="preserve">– </w:t>
            </w:r>
            <w:r w:rsidR="00B3115B" w:rsidRPr="0064361C">
              <w:rPr>
                <w:rFonts w:ascii="Times New Roman" w:eastAsia="Calibri" w:hAnsi="Times New Roman" w:cs="Times New Roman"/>
                <w:bCs/>
                <w:spacing w:val="0"/>
                <w:sz w:val="24"/>
                <w:szCs w:val="24"/>
              </w:rPr>
              <w:t>turizmo vadybininko;</w:t>
            </w:r>
          </w:p>
          <w:p w14:paraId="15D22C44" w14:textId="77777777" w:rsidR="00B3115B" w:rsidRPr="0064361C" w:rsidRDefault="004A1E55" w:rsidP="00B321FD">
            <w:pPr>
              <w:spacing w:after="0"/>
              <w:ind w:left="753"/>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w:t>
            </w:r>
            <w:r w:rsidR="00B3115B" w:rsidRPr="0064361C">
              <w:rPr>
                <w:rFonts w:ascii="Times New Roman" w:eastAsia="Calibri" w:hAnsi="Times New Roman" w:cs="Times New Roman"/>
                <w:bCs/>
                <w:spacing w:val="0"/>
                <w:sz w:val="24"/>
                <w:szCs w:val="24"/>
              </w:rPr>
              <w:t xml:space="preserve">0,5 </w:t>
            </w:r>
            <w:r w:rsidR="00DC59A0">
              <w:rPr>
                <w:rFonts w:ascii="Times New Roman" w:eastAsia="Calibri" w:hAnsi="Times New Roman" w:cs="Times New Roman"/>
                <w:bCs/>
                <w:spacing w:val="0"/>
                <w:sz w:val="24"/>
                <w:szCs w:val="24"/>
              </w:rPr>
              <w:t xml:space="preserve">– </w:t>
            </w:r>
            <w:r w:rsidR="00B3115B" w:rsidRPr="0064361C">
              <w:rPr>
                <w:rFonts w:ascii="Times New Roman" w:eastAsia="Calibri" w:hAnsi="Times New Roman" w:cs="Times New Roman"/>
                <w:bCs/>
                <w:spacing w:val="0"/>
                <w:sz w:val="24"/>
                <w:szCs w:val="24"/>
              </w:rPr>
              <w:t>edukatoriaus.</w:t>
            </w:r>
          </w:p>
          <w:p w14:paraId="15D22C45" w14:textId="77777777" w:rsidR="00D54BF9" w:rsidRPr="0064361C" w:rsidRDefault="00D54BF9"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2017 m. Centre buvo </w:t>
            </w:r>
            <w:r w:rsidR="00B3115B" w:rsidRPr="0064361C">
              <w:rPr>
                <w:rFonts w:ascii="Times New Roman" w:eastAsia="Calibri" w:hAnsi="Times New Roman" w:cs="Times New Roman"/>
                <w:bCs/>
                <w:spacing w:val="0"/>
                <w:sz w:val="24"/>
                <w:szCs w:val="24"/>
              </w:rPr>
              <w:t>3,5</w:t>
            </w:r>
            <w:r w:rsidRPr="0064361C">
              <w:rPr>
                <w:rFonts w:ascii="Times New Roman" w:eastAsia="Calibri" w:hAnsi="Times New Roman" w:cs="Times New Roman"/>
                <w:bCs/>
                <w:spacing w:val="0"/>
                <w:sz w:val="24"/>
                <w:szCs w:val="24"/>
              </w:rPr>
              <w:t xml:space="preserve"> etato, </w:t>
            </w:r>
          </w:p>
          <w:p w14:paraId="15D22C46" w14:textId="77777777" w:rsidR="00D54BF9" w:rsidRPr="0064361C" w:rsidRDefault="00D54BF9" w:rsidP="00B321FD">
            <w:pPr>
              <w:numPr>
                <w:ilvl w:val="0"/>
                <w:numId w:val="15"/>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1 - direktorius, </w:t>
            </w:r>
          </w:p>
          <w:p w14:paraId="15D22C47" w14:textId="77777777" w:rsidR="00D54BF9" w:rsidRPr="0064361C" w:rsidRDefault="00D54BF9" w:rsidP="00B321FD">
            <w:pPr>
              <w:numPr>
                <w:ilvl w:val="0"/>
                <w:numId w:val="15"/>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1 - specialistas amatams ir turizmui,</w:t>
            </w:r>
          </w:p>
          <w:p w14:paraId="15D22C48" w14:textId="77777777" w:rsidR="00D54BF9" w:rsidRPr="0064361C" w:rsidRDefault="00D54BF9" w:rsidP="00B321FD">
            <w:pPr>
              <w:numPr>
                <w:ilvl w:val="0"/>
                <w:numId w:val="15"/>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0,</w:t>
            </w:r>
            <w:r w:rsidR="00B3115B" w:rsidRPr="0064361C">
              <w:rPr>
                <w:rFonts w:ascii="Times New Roman" w:eastAsia="Calibri" w:hAnsi="Times New Roman" w:cs="Times New Roman"/>
                <w:bCs/>
                <w:spacing w:val="0"/>
                <w:sz w:val="24"/>
                <w:szCs w:val="24"/>
              </w:rPr>
              <w:t xml:space="preserve">5 </w:t>
            </w:r>
            <w:r w:rsidRPr="0064361C">
              <w:rPr>
                <w:rFonts w:ascii="Times New Roman" w:eastAsia="Calibri" w:hAnsi="Times New Roman" w:cs="Times New Roman"/>
                <w:bCs/>
                <w:spacing w:val="0"/>
                <w:sz w:val="24"/>
                <w:szCs w:val="24"/>
              </w:rPr>
              <w:t xml:space="preserve"> – vadybininkas</w:t>
            </w:r>
            <w:r w:rsidR="009516B1" w:rsidRPr="0064361C">
              <w:rPr>
                <w:rFonts w:ascii="Times New Roman" w:eastAsia="Calibri" w:hAnsi="Times New Roman" w:cs="Times New Roman"/>
                <w:bCs/>
                <w:spacing w:val="0"/>
                <w:sz w:val="24"/>
                <w:szCs w:val="24"/>
              </w:rPr>
              <w:t>.</w:t>
            </w:r>
          </w:p>
          <w:p w14:paraId="15D22C49" w14:textId="77777777" w:rsidR="00D54BF9" w:rsidRPr="004A1E55" w:rsidRDefault="004A1E55" w:rsidP="00B321FD">
            <w:pPr>
              <w:pStyle w:val="Sraopastraipa"/>
              <w:numPr>
                <w:ilvl w:val="0"/>
                <w:numId w:val="15"/>
              </w:numPr>
              <w:spacing w:after="0"/>
              <w:jc w:val="both"/>
              <w:rPr>
                <w:rFonts w:ascii="Times New Roman" w:eastAsia="Calibri" w:hAnsi="Times New Roman" w:cs="Times New Roman"/>
                <w:bCs/>
                <w:spacing w:val="0"/>
                <w:sz w:val="24"/>
                <w:szCs w:val="24"/>
              </w:rPr>
            </w:pPr>
            <w:r w:rsidRPr="004A1E55">
              <w:rPr>
                <w:rFonts w:ascii="Times New Roman" w:eastAsia="Calibri" w:hAnsi="Times New Roman" w:cs="Times New Roman"/>
                <w:bCs/>
                <w:spacing w:val="0"/>
                <w:sz w:val="24"/>
                <w:szCs w:val="24"/>
              </w:rPr>
              <w:t>0,5 –</w:t>
            </w:r>
            <w:r w:rsidR="00D54BF9" w:rsidRPr="004A1E55">
              <w:rPr>
                <w:rFonts w:ascii="Times New Roman" w:eastAsia="Calibri" w:hAnsi="Times New Roman" w:cs="Times New Roman"/>
                <w:bCs/>
                <w:spacing w:val="0"/>
                <w:sz w:val="24"/>
                <w:szCs w:val="24"/>
              </w:rPr>
              <w:t xml:space="preserve"> folkloro ansamblio „Gastauta“ vadovė;</w:t>
            </w:r>
          </w:p>
          <w:p w14:paraId="15D22C4A" w14:textId="77777777" w:rsidR="00D54BF9" w:rsidRPr="0064361C" w:rsidRDefault="004A1E55" w:rsidP="00B321FD">
            <w:pPr>
              <w:numPr>
                <w:ilvl w:val="0"/>
                <w:numId w:val="13"/>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0,5 – </w:t>
            </w:r>
            <w:r w:rsidR="00D54BF9" w:rsidRPr="0064361C">
              <w:rPr>
                <w:rFonts w:ascii="Times New Roman" w:eastAsia="Calibri" w:hAnsi="Times New Roman" w:cs="Times New Roman"/>
                <w:bCs/>
                <w:spacing w:val="0"/>
                <w:sz w:val="24"/>
                <w:szCs w:val="24"/>
              </w:rPr>
              <w:t xml:space="preserve">folkloro ansamblio „Gastauta“ </w:t>
            </w:r>
            <w:r>
              <w:rPr>
                <w:rFonts w:ascii="Times New Roman" w:eastAsia="Calibri" w:hAnsi="Times New Roman" w:cs="Times New Roman"/>
                <w:bCs/>
                <w:spacing w:val="0"/>
                <w:sz w:val="24"/>
                <w:szCs w:val="24"/>
              </w:rPr>
              <w:t>pagalbinis darbininkas</w:t>
            </w:r>
            <w:r w:rsidR="00D54BF9" w:rsidRPr="0064361C">
              <w:rPr>
                <w:rFonts w:ascii="Times New Roman" w:eastAsia="Calibri" w:hAnsi="Times New Roman" w:cs="Times New Roman"/>
                <w:bCs/>
                <w:spacing w:val="0"/>
                <w:sz w:val="24"/>
                <w:szCs w:val="24"/>
              </w:rPr>
              <w:t>;</w:t>
            </w:r>
          </w:p>
          <w:p w14:paraId="15D22C4B" w14:textId="77777777" w:rsidR="00D54BF9" w:rsidRPr="0064361C" w:rsidRDefault="00D54BF9"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2016 ir 2015 m. buvo 2,25 etato:</w:t>
            </w:r>
          </w:p>
          <w:p w14:paraId="15D22C4C" w14:textId="77777777" w:rsidR="00D54BF9" w:rsidRPr="0064361C" w:rsidRDefault="00D54BF9" w:rsidP="00B321FD">
            <w:pPr>
              <w:numPr>
                <w:ilvl w:val="0"/>
                <w:numId w:val="13"/>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1 - direktorius, </w:t>
            </w:r>
          </w:p>
          <w:p w14:paraId="15D22C4D" w14:textId="77777777" w:rsidR="00D54BF9" w:rsidRPr="0064361C" w:rsidRDefault="00D54BF9" w:rsidP="00B321FD">
            <w:pPr>
              <w:numPr>
                <w:ilvl w:val="0"/>
                <w:numId w:val="13"/>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1 - specialistas amatams ir turizmui,</w:t>
            </w:r>
          </w:p>
          <w:p w14:paraId="15D22C4E" w14:textId="0F0914C1" w:rsidR="007F44D5" w:rsidRPr="0064361C" w:rsidRDefault="00D54BF9" w:rsidP="00B321FD">
            <w:pPr>
              <w:numPr>
                <w:ilvl w:val="0"/>
                <w:numId w:val="13"/>
              </w:numPr>
              <w:spacing w:after="0"/>
              <w:jc w:val="both"/>
              <w:rPr>
                <w:rFonts w:ascii="Times New Roman" w:eastAsia="Calibri" w:hAnsi="Times New Roman" w:cs="Times New Roman"/>
                <w:b/>
                <w:bCs/>
                <w:spacing w:val="0"/>
                <w:sz w:val="24"/>
                <w:szCs w:val="24"/>
              </w:rPr>
            </w:pPr>
            <w:r w:rsidRPr="0064361C">
              <w:rPr>
                <w:rFonts w:ascii="Times New Roman" w:eastAsia="Calibri" w:hAnsi="Times New Roman" w:cs="Times New Roman"/>
                <w:bCs/>
                <w:spacing w:val="0"/>
                <w:sz w:val="24"/>
                <w:szCs w:val="24"/>
              </w:rPr>
              <w:lastRenderedPageBreak/>
              <w:t xml:space="preserve">0,25 </w:t>
            </w:r>
            <w:r w:rsidR="0002011D">
              <w:rPr>
                <w:rFonts w:ascii="Times New Roman" w:eastAsia="Calibri" w:hAnsi="Times New Roman" w:cs="Times New Roman"/>
                <w:bCs/>
                <w:spacing w:val="0"/>
                <w:sz w:val="24"/>
                <w:szCs w:val="24"/>
              </w:rPr>
              <w:t>–</w:t>
            </w:r>
            <w:r w:rsidR="004A1E55">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vadybininkas</w:t>
            </w:r>
            <w:r w:rsidR="0002011D">
              <w:rPr>
                <w:rFonts w:ascii="Times New Roman" w:eastAsia="Calibri" w:hAnsi="Times New Roman" w:cs="Times New Roman"/>
                <w:bCs/>
                <w:spacing w:val="0"/>
                <w:sz w:val="24"/>
                <w:szCs w:val="24"/>
              </w:rPr>
              <w:t>.</w:t>
            </w:r>
          </w:p>
        </w:tc>
      </w:tr>
      <w:tr w:rsidR="0064361C" w:rsidRPr="0064361C" w14:paraId="15D22C59" w14:textId="77777777" w:rsidTr="00735D0E">
        <w:trPr>
          <w:trHeight w:val="780"/>
        </w:trPr>
        <w:tc>
          <w:tcPr>
            <w:tcW w:w="719" w:type="dxa"/>
            <w:tcBorders>
              <w:bottom w:val="single" w:sz="4" w:space="0" w:color="auto"/>
            </w:tcBorders>
          </w:tcPr>
          <w:p w14:paraId="15D22C50" w14:textId="77777777" w:rsidR="007F44D5" w:rsidRPr="0064361C" w:rsidRDefault="007F44D5" w:rsidP="00B321FD">
            <w:pPr>
              <w:spacing w:after="0"/>
              <w:ind w:left="-93"/>
              <w:rPr>
                <w:rFonts w:ascii="Times New Roman" w:eastAsia="Calibri" w:hAnsi="Times New Roman" w:cs="Times New Roman"/>
                <w:spacing w:val="0"/>
                <w:sz w:val="24"/>
                <w:szCs w:val="24"/>
              </w:rPr>
            </w:pPr>
          </w:p>
        </w:tc>
        <w:tc>
          <w:tcPr>
            <w:tcW w:w="2694" w:type="dxa"/>
            <w:tcBorders>
              <w:bottom w:val="single" w:sz="4" w:space="0" w:color="auto"/>
            </w:tcBorders>
          </w:tcPr>
          <w:p w14:paraId="15D22C51" w14:textId="77777777" w:rsidR="007F44D5" w:rsidRPr="0064361C" w:rsidRDefault="007F44D5" w:rsidP="00B321FD">
            <w:pPr>
              <w:spacing w:after="0"/>
              <w:ind w:left="0"/>
              <w:rPr>
                <w:rFonts w:ascii="Times New Roman" w:eastAsia="Calibri" w:hAnsi="Times New Roman" w:cs="Times New Roman"/>
                <w:spacing w:val="0"/>
                <w:sz w:val="24"/>
                <w:szCs w:val="24"/>
              </w:rPr>
            </w:pPr>
          </w:p>
        </w:tc>
        <w:tc>
          <w:tcPr>
            <w:tcW w:w="7147" w:type="dxa"/>
            <w:tcBorders>
              <w:bottom w:val="single" w:sz="4" w:space="0" w:color="auto"/>
            </w:tcBorders>
          </w:tcPr>
          <w:p w14:paraId="15D22C52" w14:textId="2F62A4F5" w:rsidR="00D54BF9" w:rsidRPr="0064361C" w:rsidRDefault="00D54BF9" w:rsidP="00B321FD">
            <w:pPr>
              <w:pStyle w:val="Sraopastraipa"/>
              <w:numPr>
                <w:ilvl w:val="0"/>
                <w:numId w:val="4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Direktorė, išsilavinimas aukštasis universitetinis bakalauras, magistras. Darbo stažas 1</w:t>
            </w:r>
            <w:r w:rsidR="0002011D"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3 metai. Amžiaus grupė – iki 30 m.</w:t>
            </w:r>
          </w:p>
          <w:p w14:paraId="15D22C53" w14:textId="5760E6D8" w:rsidR="00841DAF" w:rsidRPr="0064361C" w:rsidRDefault="00D54BF9" w:rsidP="00B321FD">
            <w:pPr>
              <w:pStyle w:val="Sraopastraipa"/>
              <w:numPr>
                <w:ilvl w:val="0"/>
                <w:numId w:val="4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Specialistė amatams, išsilavinimas šiuo metu yra spec. vidurinis iki 1995 m., tačiau šiuo metu kelia kvalifikaciją ir studijuoja Panevėžio kolegijoje </w:t>
            </w:r>
            <w:r w:rsidR="0002011D">
              <w:rPr>
                <w:rFonts w:ascii="Times New Roman" w:eastAsia="Calibri" w:hAnsi="Times New Roman" w:cs="Times New Roman"/>
                <w:bCs/>
                <w:spacing w:val="0"/>
                <w:sz w:val="24"/>
                <w:szCs w:val="24"/>
              </w:rPr>
              <w:t>v</w:t>
            </w:r>
            <w:r w:rsidRPr="0064361C">
              <w:rPr>
                <w:rFonts w:ascii="Times New Roman" w:eastAsia="Calibri" w:hAnsi="Times New Roman" w:cs="Times New Roman"/>
                <w:bCs/>
                <w:spacing w:val="0"/>
                <w:sz w:val="24"/>
                <w:szCs w:val="24"/>
              </w:rPr>
              <w:t xml:space="preserve">erslo vadybos specialybės bakalaurą. Darbo stažas </w:t>
            </w:r>
            <w:r w:rsidR="0002011D" w:rsidRPr="0064361C">
              <w:rPr>
                <w:rFonts w:ascii="Times New Roman" w:eastAsia="Calibri" w:hAnsi="Times New Roman" w:cs="Times New Roman"/>
                <w:bCs/>
                <w:spacing w:val="0"/>
                <w:sz w:val="24"/>
                <w:szCs w:val="24"/>
              </w:rPr>
              <w:t>–</w:t>
            </w:r>
            <w:r w:rsidR="0002011D">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 xml:space="preserve">virš </w:t>
            </w:r>
            <w:r w:rsidR="00B3115B" w:rsidRPr="0064361C">
              <w:rPr>
                <w:rFonts w:ascii="Times New Roman" w:eastAsia="Calibri" w:hAnsi="Times New Roman" w:cs="Times New Roman"/>
                <w:bCs/>
                <w:spacing w:val="0"/>
                <w:sz w:val="24"/>
                <w:szCs w:val="24"/>
              </w:rPr>
              <w:t>30</w:t>
            </w:r>
            <w:r w:rsidRPr="0064361C">
              <w:rPr>
                <w:rFonts w:ascii="Times New Roman" w:eastAsia="Calibri" w:hAnsi="Times New Roman" w:cs="Times New Roman"/>
                <w:bCs/>
                <w:spacing w:val="0"/>
                <w:sz w:val="24"/>
                <w:szCs w:val="24"/>
              </w:rPr>
              <w:t xml:space="preserve"> metų, įstaigoje dirba nuo jos įsteigimo. Amžiaus grupė </w:t>
            </w:r>
            <w:r w:rsidR="00841DAF"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50</w:t>
            </w:r>
            <w:r w:rsidR="0002011D"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60 m.</w:t>
            </w:r>
          </w:p>
          <w:p w14:paraId="15D22C54" w14:textId="26514006" w:rsidR="00D54BF9" w:rsidRPr="0064361C" w:rsidRDefault="00841DAF" w:rsidP="00B321FD">
            <w:pPr>
              <w:pStyle w:val="Sraopastraipa"/>
              <w:numPr>
                <w:ilvl w:val="0"/>
                <w:numId w:val="4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Turizmo vadybininkė, išsilavinimas aukštasis universitetinis Rekreacijos ir turizmo bakalauras, šiuo metu kelia kvalifikaciją ir studijuoja Klaipėdos universitete </w:t>
            </w:r>
            <w:r w:rsidR="0002011D">
              <w:rPr>
                <w:rFonts w:ascii="Times New Roman" w:eastAsia="Calibri" w:hAnsi="Times New Roman" w:cs="Times New Roman"/>
                <w:bCs/>
                <w:spacing w:val="0"/>
                <w:sz w:val="24"/>
                <w:szCs w:val="24"/>
              </w:rPr>
              <w:t>r</w:t>
            </w:r>
            <w:r w:rsidRPr="0064361C">
              <w:rPr>
                <w:rFonts w:ascii="Times New Roman" w:eastAsia="Calibri" w:hAnsi="Times New Roman" w:cs="Times New Roman"/>
                <w:bCs/>
                <w:spacing w:val="0"/>
                <w:sz w:val="24"/>
                <w:szCs w:val="24"/>
              </w:rPr>
              <w:t xml:space="preserve">ekreacijos ir turizmo vadybos magistrą. Darbo stažas </w:t>
            </w:r>
            <w:r w:rsidR="0002011D" w:rsidRPr="0064361C">
              <w:rPr>
                <w:rFonts w:ascii="Times New Roman" w:eastAsia="Calibri" w:hAnsi="Times New Roman" w:cs="Times New Roman"/>
                <w:bCs/>
                <w:spacing w:val="0"/>
                <w:sz w:val="24"/>
                <w:szCs w:val="24"/>
              </w:rPr>
              <w:t>–</w:t>
            </w:r>
            <w:r w:rsidR="0002011D">
              <w:rPr>
                <w:rFonts w:ascii="Times New Roman" w:eastAsia="Calibri" w:hAnsi="Times New Roman" w:cs="Times New Roman"/>
                <w:bCs/>
                <w:spacing w:val="0"/>
                <w:sz w:val="24"/>
                <w:szCs w:val="24"/>
              </w:rPr>
              <w:t xml:space="preserve"> </w:t>
            </w:r>
            <w:r w:rsidR="004A1E55">
              <w:rPr>
                <w:rFonts w:ascii="Times New Roman" w:eastAsia="Calibri" w:hAnsi="Times New Roman" w:cs="Times New Roman"/>
                <w:bCs/>
                <w:spacing w:val="0"/>
                <w:sz w:val="24"/>
                <w:szCs w:val="24"/>
              </w:rPr>
              <w:t>virš 10 m., įstaigoje dirba nuo 2018 m. gruodžio mėnesio.</w:t>
            </w:r>
            <w:r w:rsidRPr="0064361C">
              <w:rPr>
                <w:rFonts w:ascii="Times New Roman" w:eastAsia="Calibri" w:hAnsi="Times New Roman" w:cs="Times New Roman"/>
                <w:bCs/>
                <w:spacing w:val="0"/>
                <w:sz w:val="24"/>
                <w:szCs w:val="24"/>
              </w:rPr>
              <w:t xml:space="preserve"> Amžiaus grupė 30</w:t>
            </w:r>
            <w:r w:rsidR="0002011D"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50 m.</w:t>
            </w:r>
          </w:p>
          <w:p w14:paraId="15D22C55" w14:textId="6F78B2FA" w:rsidR="00D54BF9" w:rsidRPr="00B03EE9" w:rsidRDefault="00D54BF9" w:rsidP="00B321FD">
            <w:pPr>
              <w:pStyle w:val="Sraopastraipa"/>
              <w:numPr>
                <w:ilvl w:val="0"/>
                <w:numId w:val="42"/>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 xml:space="preserve">Vadybininkė, išsilavinimas aukštasis neuniversitetinis, buhalterinės apskaitos specialybės bakalauras. Darbo stažas </w:t>
            </w:r>
            <w:r w:rsidR="0002011D" w:rsidRPr="0064361C">
              <w:rPr>
                <w:rFonts w:ascii="Times New Roman" w:eastAsia="Calibri" w:hAnsi="Times New Roman" w:cs="Times New Roman"/>
                <w:bCs/>
                <w:spacing w:val="0"/>
                <w:sz w:val="24"/>
                <w:szCs w:val="24"/>
              </w:rPr>
              <w:t>–</w:t>
            </w:r>
            <w:r w:rsidR="0002011D">
              <w:rPr>
                <w:rFonts w:ascii="Times New Roman" w:eastAsia="Calibri" w:hAnsi="Times New Roman" w:cs="Times New Roman"/>
                <w:bCs/>
                <w:spacing w:val="0"/>
                <w:sz w:val="24"/>
                <w:szCs w:val="24"/>
              </w:rPr>
              <w:t xml:space="preserve"> </w:t>
            </w:r>
            <w:r w:rsidRPr="00B03EE9">
              <w:rPr>
                <w:rFonts w:ascii="Times New Roman" w:eastAsia="Calibri" w:hAnsi="Times New Roman" w:cs="Times New Roman"/>
                <w:bCs/>
                <w:spacing w:val="0"/>
                <w:sz w:val="24"/>
                <w:szCs w:val="24"/>
              </w:rPr>
              <w:t>virš 1</w:t>
            </w:r>
            <w:r w:rsidR="00841DAF" w:rsidRPr="00B03EE9">
              <w:rPr>
                <w:rFonts w:ascii="Times New Roman" w:eastAsia="Calibri" w:hAnsi="Times New Roman" w:cs="Times New Roman"/>
                <w:bCs/>
                <w:spacing w:val="0"/>
                <w:sz w:val="24"/>
                <w:szCs w:val="24"/>
              </w:rPr>
              <w:t>0</w:t>
            </w:r>
            <w:r w:rsidRPr="00B03EE9">
              <w:rPr>
                <w:rFonts w:ascii="Times New Roman" w:eastAsia="Calibri" w:hAnsi="Times New Roman" w:cs="Times New Roman"/>
                <w:bCs/>
                <w:spacing w:val="0"/>
                <w:sz w:val="24"/>
                <w:szCs w:val="24"/>
              </w:rPr>
              <w:t xml:space="preserve"> metų, įstaigoje dirba nuo jos įsteigimo. Amžiaus grupė – 30</w:t>
            </w:r>
            <w:r w:rsidR="0002011D" w:rsidRPr="0064361C">
              <w:rPr>
                <w:rFonts w:ascii="Times New Roman" w:eastAsia="Calibri" w:hAnsi="Times New Roman" w:cs="Times New Roman"/>
                <w:bCs/>
                <w:spacing w:val="0"/>
                <w:sz w:val="24"/>
                <w:szCs w:val="24"/>
              </w:rPr>
              <w:t>–</w:t>
            </w:r>
            <w:r w:rsidRPr="00B03EE9">
              <w:rPr>
                <w:rFonts w:ascii="Times New Roman" w:eastAsia="Calibri" w:hAnsi="Times New Roman" w:cs="Times New Roman"/>
                <w:bCs/>
                <w:spacing w:val="0"/>
                <w:sz w:val="24"/>
                <w:szCs w:val="24"/>
              </w:rPr>
              <w:t xml:space="preserve">50 m. </w:t>
            </w:r>
          </w:p>
          <w:p w14:paraId="15D22C56" w14:textId="0297FF17" w:rsidR="00841DAF" w:rsidRPr="00B03EE9" w:rsidRDefault="00841DAF" w:rsidP="00B321FD">
            <w:pPr>
              <w:pStyle w:val="Sraopastraipa"/>
              <w:numPr>
                <w:ilvl w:val="0"/>
                <w:numId w:val="42"/>
              </w:numPr>
              <w:spacing w:after="0"/>
              <w:jc w:val="both"/>
              <w:rPr>
                <w:rFonts w:ascii="Times New Roman" w:eastAsia="Calibri" w:hAnsi="Times New Roman" w:cs="Times New Roman"/>
                <w:bCs/>
                <w:spacing w:val="0"/>
                <w:sz w:val="24"/>
                <w:szCs w:val="24"/>
              </w:rPr>
            </w:pPr>
            <w:r w:rsidRPr="00B03EE9">
              <w:rPr>
                <w:rFonts w:ascii="Times New Roman" w:eastAsia="Calibri" w:hAnsi="Times New Roman" w:cs="Times New Roman"/>
                <w:bCs/>
                <w:spacing w:val="0"/>
                <w:sz w:val="24"/>
                <w:szCs w:val="24"/>
              </w:rPr>
              <w:t xml:space="preserve">Edukatorė, išsilavinimas </w:t>
            </w:r>
            <w:r w:rsidR="00B3115B" w:rsidRPr="00B03EE9">
              <w:rPr>
                <w:rFonts w:ascii="Times New Roman" w:eastAsia="Calibri" w:hAnsi="Times New Roman" w:cs="Times New Roman"/>
                <w:bCs/>
                <w:spacing w:val="0"/>
                <w:sz w:val="24"/>
                <w:szCs w:val="24"/>
              </w:rPr>
              <w:t>vidurinis</w:t>
            </w:r>
            <w:r w:rsidRPr="00B03EE9">
              <w:rPr>
                <w:rFonts w:ascii="Times New Roman" w:eastAsia="Calibri" w:hAnsi="Times New Roman" w:cs="Times New Roman"/>
                <w:bCs/>
                <w:spacing w:val="0"/>
                <w:sz w:val="24"/>
                <w:szCs w:val="24"/>
              </w:rPr>
              <w:t>. Darbo stažas</w:t>
            </w:r>
            <w:r w:rsidR="00B3115B" w:rsidRPr="00B03EE9">
              <w:rPr>
                <w:rFonts w:ascii="Times New Roman" w:eastAsia="Calibri" w:hAnsi="Times New Roman" w:cs="Times New Roman"/>
                <w:bCs/>
                <w:spacing w:val="0"/>
                <w:sz w:val="24"/>
                <w:szCs w:val="24"/>
              </w:rPr>
              <w:t xml:space="preserve"> </w:t>
            </w:r>
            <w:r w:rsidR="0002011D" w:rsidRPr="0064361C">
              <w:rPr>
                <w:rFonts w:ascii="Times New Roman" w:eastAsia="Calibri" w:hAnsi="Times New Roman" w:cs="Times New Roman"/>
                <w:bCs/>
                <w:spacing w:val="0"/>
                <w:sz w:val="24"/>
                <w:szCs w:val="24"/>
              </w:rPr>
              <w:t>–</w:t>
            </w:r>
            <w:r w:rsidR="0002011D">
              <w:rPr>
                <w:rFonts w:ascii="Times New Roman" w:eastAsia="Calibri" w:hAnsi="Times New Roman" w:cs="Times New Roman"/>
                <w:bCs/>
                <w:spacing w:val="0"/>
                <w:sz w:val="24"/>
                <w:szCs w:val="24"/>
              </w:rPr>
              <w:t xml:space="preserve"> </w:t>
            </w:r>
            <w:r w:rsidR="00B3115B" w:rsidRPr="00B03EE9">
              <w:rPr>
                <w:rFonts w:ascii="Times New Roman" w:eastAsia="Calibri" w:hAnsi="Times New Roman" w:cs="Times New Roman"/>
                <w:bCs/>
                <w:spacing w:val="0"/>
                <w:sz w:val="24"/>
                <w:szCs w:val="24"/>
              </w:rPr>
              <w:t xml:space="preserve">virš </w:t>
            </w:r>
            <w:r w:rsidR="0004699B" w:rsidRPr="00B03EE9">
              <w:rPr>
                <w:rFonts w:ascii="Times New Roman" w:eastAsia="Calibri" w:hAnsi="Times New Roman" w:cs="Times New Roman"/>
                <w:bCs/>
                <w:spacing w:val="0"/>
                <w:sz w:val="24"/>
                <w:szCs w:val="24"/>
              </w:rPr>
              <w:t>1</w:t>
            </w:r>
            <w:r w:rsidR="00B3115B" w:rsidRPr="00B03EE9">
              <w:rPr>
                <w:rFonts w:ascii="Times New Roman" w:eastAsia="Calibri" w:hAnsi="Times New Roman" w:cs="Times New Roman"/>
                <w:bCs/>
                <w:spacing w:val="0"/>
                <w:sz w:val="24"/>
                <w:szCs w:val="24"/>
              </w:rPr>
              <w:t>0</w:t>
            </w:r>
            <w:r w:rsidRPr="00B03EE9">
              <w:rPr>
                <w:rFonts w:ascii="Times New Roman" w:eastAsia="Calibri" w:hAnsi="Times New Roman" w:cs="Times New Roman"/>
                <w:bCs/>
                <w:spacing w:val="0"/>
                <w:sz w:val="24"/>
                <w:szCs w:val="24"/>
              </w:rPr>
              <w:t xml:space="preserve">  metų. Amžiaus grupė –</w:t>
            </w:r>
            <w:r w:rsidR="00B3115B" w:rsidRPr="00B03EE9">
              <w:rPr>
                <w:rFonts w:ascii="Times New Roman" w:eastAsia="Calibri" w:hAnsi="Times New Roman" w:cs="Times New Roman"/>
                <w:bCs/>
                <w:spacing w:val="0"/>
                <w:sz w:val="24"/>
                <w:szCs w:val="24"/>
              </w:rPr>
              <w:t xml:space="preserve"> 50</w:t>
            </w:r>
            <w:r w:rsidR="0002011D" w:rsidRPr="0064361C">
              <w:rPr>
                <w:rFonts w:ascii="Times New Roman" w:eastAsia="Calibri" w:hAnsi="Times New Roman" w:cs="Times New Roman"/>
                <w:bCs/>
                <w:spacing w:val="0"/>
                <w:sz w:val="24"/>
                <w:szCs w:val="24"/>
              </w:rPr>
              <w:t>–</w:t>
            </w:r>
            <w:r w:rsidR="00B3115B" w:rsidRPr="00B03EE9">
              <w:rPr>
                <w:rFonts w:ascii="Times New Roman" w:eastAsia="Calibri" w:hAnsi="Times New Roman" w:cs="Times New Roman"/>
                <w:bCs/>
                <w:spacing w:val="0"/>
                <w:sz w:val="24"/>
                <w:szCs w:val="24"/>
              </w:rPr>
              <w:t>60</w:t>
            </w:r>
            <w:r w:rsidRPr="00B03EE9">
              <w:rPr>
                <w:rFonts w:ascii="Times New Roman" w:eastAsia="Calibri" w:hAnsi="Times New Roman" w:cs="Times New Roman"/>
                <w:bCs/>
                <w:spacing w:val="0"/>
                <w:sz w:val="24"/>
                <w:szCs w:val="24"/>
              </w:rPr>
              <w:t xml:space="preserve">  m.</w:t>
            </w:r>
            <w:r w:rsidR="0004699B" w:rsidRPr="00B03EE9">
              <w:rPr>
                <w:rFonts w:ascii="Times New Roman" w:eastAsia="Calibri" w:hAnsi="Times New Roman" w:cs="Times New Roman"/>
                <w:bCs/>
                <w:spacing w:val="0"/>
                <w:sz w:val="24"/>
                <w:szCs w:val="24"/>
              </w:rPr>
              <w:t xml:space="preserve"> 40 proc.</w:t>
            </w:r>
            <w:r w:rsidR="0002011D">
              <w:rPr>
                <w:rFonts w:ascii="Times New Roman" w:eastAsia="Calibri" w:hAnsi="Times New Roman" w:cs="Times New Roman"/>
                <w:bCs/>
                <w:spacing w:val="0"/>
                <w:sz w:val="24"/>
                <w:szCs w:val="24"/>
              </w:rPr>
              <w:t xml:space="preserve"> darbingumas.</w:t>
            </w:r>
          </w:p>
          <w:p w14:paraId="15D22C57" w14:textId="37D30F4D" w:rsidR="00D54BF9" w:rsidRPr="0064361C" w:rsidRDefault="00D54BF9" w:rsidP="00B321FD">
            <w:pPr>
              <w:pStyle w:val="Sraopastraipa"/>
              <w:numPr>
                <w:ilvl w:val="0"/>
                <w:numId w:val="4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Folklorinio ansamblio „Gastauta“ vadovė, išsilavinimas aukštasis universitetinis bakalauras, magistras. Darbo stažas </w:t>
            </w:r>
            <w:r w:rsidR="0002011D" w:rsidRPr="0064361C">
              <w:rPr>
                <w:rFonts w:ascii="Times New Roman" w:eastAsia="Calibri" w:hAnsi="Times New Roman" w:cs="Times New Roman"/>
                <w:bCs/>
                <w:spacing w:val="0"/>
                <w:sz w:val="24"/>
                <w:szCs w:val="24"/>
              </w:rPr>
              <w:t>–</w:t>
            </w:r>
            <w:r w:rsidR="0002011D">
              <w:rPr>
                <w:rFonts w:ascii="Times New Roman" w:eastAsia="Calibri" w:hAnsi="Times New Roman" w:cs="Times New Roman"/>
                <w:bCs/>
                <w:spacing w:val="0"/>
                <w:sz w:val="24"/>
                <w:szCs w:val="24"/>
              </w:rPr>
              <w:t xml:space="preserve"> </w:t>
            </w:r>
            <w:r w:rsidR="00841DAF" w:rsidRPr="0064361C">
              <w:rPr>
                <w:rFonts w:ascii="Times New Roman" w:eastAsia="Calibri" w:hAnsi="Times New Roman" w:cs="Times New Roman"/>
                <w:bCs/>
                <w:spacing w:val="0"/>
                <w:sz w:val="24"/>
                <w:szCs w:val="24"/>
              </w:rPr>
              <w:t xml:space="preserve">virš </w:t>
            </w:r>
            <w:r w:rsidR="00B3115B" w:rsidRPr="0064361C">
              <w:rPr>
                <w:rFonts w:ascii="Times New Roman" w:eastAsia="Calibri" w:hAnsi="Times New Roman" w:cs="Times New Roman"/>
                <w:bCs/>
                <w:spacing w:val="0"/>
                <w:sz w:val="24"/>
                <w:szCs w:val="24"/>
              </w:rPr>
              <w:t xml:space="preserve">30 </w:t>
            </w:r>
            <w:r w:rsidR="00841DAF" w:rsidRPr="0064361C">
              <w:rPr>
                <w:rFonts w:ascii="Times New Roman" w:eastAsia="Calibri" w:hAnsi="Times New Roman" w:cs="Times New Roman"/>
                <w:bCs/>
                <w:spacing w:val="0"/>
                <w:sz w:val="24"/>
                <w:szCs w:val="24"/>
              </w:rPr>
              <w:t>metų</w:t>
            </w:r>
            <w:r w:rsidR="00B3115B"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Amžiaus grupė – 50</w:t>
            </w:r>
            <w:r w:rsidR="0002011D"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60  m.  </w:t>
            </w:r>
          </w:p>
          <w:p w14:paraId="15D22C58" w14:textId="69AF965C" w:rsidR="007F44D5" w:rsidRPr="0064361C" w:rsidRDefault="00D54BF9" w:rsidP="00B321FD">
            <w:pPr>
              <w:pStyle w:val="Sraopastraipa"/>
              <w:numPr>
                <w:ilvl w:val="0"/>
                <w:numId w:val="42"/>
              </w:numPr>
              <w:spacing w:after="0"/>
              <w:jc w:val="both"/>
              <w:rPr>
                <w:rFonts w:ascii="Times New Roman" w:eastAsia="Calibri" w:hAnsi="Times New Roman" w:cs="Times New Roman"/>
                <w:b/>
                <w:bCs/>
                <w:spacing w:val="0"/>
                <w:sz w:val="24"/>
                <w:szCs w:val="24"/>
              </w:rPr>
            </w:pPr>
            <w:r w:rsidRPr="0064361C">
              <w:rPr>
                <w:rFonts w:ascii="Times New Roman" w:eastAsia="Calibri" w:hAnsi="Times New Roman" w:cs="Times New Roman"/>
                <w:bCs/>
                <w:spacing w:val="0"/>
                <w:sz w:val="24"/>
                <w:szCs w:val="24"/>
              </w:rPr>
              <w:t xml:space="preserve">Folklorinio ansamblio „Gastauta“ </w:t>
            </w:r>
            <w:r w:rsidR="00F32B35">
              <w:rPr>
                <w:rFonts w:ascii="Times New Roman" w:eastAsia="Calibri" w:hAnsi="Times New Roman" w:cs="Times New Roman"/>
                <w:bCs/>
                <w:spacing w:val="0"/>
                <w:sz w:val="24"/>
                <w:szCs w:val="24"/>
              </w:rPr>
              <w:t>pagalbinis darbininkas</w:t>
            </w:r>
            <w:r w:rsidRPr="0064361C">
              <w:rPr>
                <w:rFonts w:ascii="Times New Roman" w:eastAsia="Calibri" w:hAnsi="Times New Roman" w:cs="Times New Roman"/>
                <w:bCs/>
                <w:spacing w:val="0"/>
                <w:sz w:val="24"/>
                <w:szCs w:val="24"/>
              </w:rPr>
              <w:t xml:space="preserve">, išsilavinimas </w:t>
            </w:r>
            <w:r w:rsidR="0002011D"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vidurinis. Darbo stažas </w:t>
            </w:r>
            <w:r w:rsidR="00841DAF"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w:t>
            </w:r>
            <w:r w:rsidR="00841DAF" w:rsidRPr="0064361C">
              <w:rPr>
                <w:rFonts w:ascii="Times New Roman" w:eastAsia="Calibri" w:hAnsi="Times New Roman" w:cs="Times New Roman"/>
                <w:bCs/>
                <w:spacing w:val="0"/>
                <w:sz w:val="24"/>
                <w:szCs w:val="24"/>
              </w:rPr>
              <w:t>1</w:t>
            </w:r>
            <w:r w:rsidR="0002011D" w:rsidRPr="0064361C">
              <w:rPr>
                <w:rFonts w:ascii="Times New Roman" w:eastAsia="Calibri" w:hAnsi="Times New Roman" w:cs="Times New Roman"/>
                <w:bCs/>
                <w:spacing w:val="0"/>
                <w:sz w:val="24"/>
                <w:szCs w:val="24"/>
              </w:rPr>
              <w:t>–</w:t>
            </w:r>
            <w:r w:rsidR="00841DAF" w:rsidRPr="0064361C">
              <w:rPr>
                <w:rFonts w:ascii="Times New Roman" w:eastAsia="Calibri" w:hAnsi="Times New Roman" w:cs="Times New Roman"/>
                <w:bCs/>
                <w:spacing w:val="0"/>
                <w:sz w:val="24"/>
                <w:szCs w:val="24"/>
              </w:rPr>
              <w:t>3</w:t>
            </w:r>
            <w:r w:rsidRPr="0064361C">
              <w:rPr>
                <w:rFonts w:ascii="Times New Roman" w:eastAsia="Calibri" w:hAnsi="Times New Roman" w:cs="Times New Roman"/>
                <w:bCs/>
                <w:spacing w:val="0"/>
                <w:sz w:val="24"/>
                <w:szCs w:val="24"/>
              </w:rPr>
              <w:t xml:space="preserve"> metai. Amžiaus grupė – 30</w:t>
            </w:r>
            <w:r w:rsidR="0002011D"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50 m</w:t>
            </w:r>
            <w:r w:rsidR="0002011D">
              <w:rPr>
                <w:rFonts w:ascii="Times New Roman" w:eastAsia="Calibri" w:hAnsi="Times New Roman" w:cs="Times New Roman"/>
                <w:bCs/>
                <w:spacing w:val="0"/>
                <w:sz w:val="24"/>
                <w:szCs w:val="24"/>
              </w:rPr>
              <w:t>.</w:t>
            </w:r>
          </w:p>
        </w:tc>
      </w:tr>
      <w:tr w:rsidR="0064361C" w:rsidRPr="0064361C" w14:paraId="15D22C5B" w14:textId="77777777" w:rsidTr="00C746D1">
        <w:trPr>
          <w:trHeight w:val="347"/>
        </w:trPr>
        <w:tc>
          <w:tcPr>
            <w:tcW w:w="10560" w:type="dxa"/>
            <w:gridSpan w:val="3"/>
            <w:shd w:val="clear" w:color="auto" w:fill="FFFFFF" w:themeFill="background1"/>
          </w:tcPr>
          <w:p w14:paraId="15D22C5A" w14:textId="77777777" w:rsidR="00400BA0" w:rsidRPr="0064361C" w:rsidRDefault="00DC35D9" w:rsidP="00C746D1">
            <w:pPr>
              <w:spacing w:after="0"/>
              <w:ind w:left="33"/>
              <w:rPr>
                <w:rFonts w:ascii="Times New Roman" w:eastAsia="Calibri" w:hAnsi="Times New Roman" w:cs="Times New Roman"/>
                <w:b/>
                <w:spacing w:val="0"/>
                <w:sz w:val="24"/>
                <w:szCs w:val="24"/>
              </w:rPr>
            </w:pPr>
            <w:r w:rsidRPr="0064361C">
              <w:rPr>
                <w:rFonts w:ascii="Times New Roman" w:eastAsia="Calibri" w:hAnsi="Times New Roman" w:cs="Times New Roman"/>
                <w:b/>
                <w:spacing w:val="0"/>
                <w:sz w:val="24"/>
                <w:szCs w:val="24"/>
              </w:rPr>
              <w:t>Pritrauktas papildomas finansavimas, i</w:t>
            </w:r>
            <w:r w:rsidR="007418DF" w:rsidRPr="0064361C">
              <w:rPr>
                <w:rFonts w:ascii="Times New Roman" w:eastAsia="Calibri" w:hAnsi="Times New Roman" w:cs="Times New Roman"/>
                <w:b/>
                <w:spacing w:val="0"/>
                <w:sz w:val="24"/>
                <w:szCs w:val="24"/>
              </w:rPr>
              <w:t xml:space="preserve">nvesticijos </w:t>
            </w:r>
          </w:p>
        </w:tc>
      </w:tr>
      <w:tr w:rsidR="0064361C" w:rsidRPr="0064361C" w14:paraId="15D22C5F" w14:textId="77777777" w:rsidTr="00735D0E">
        <w:trPr>
          <w:trHeight w:val="421"/>
        </w:trPr>
        <w:tc>
          <w:tcPr>
            <w:tcW w:w="719" w:type="dxa"/>
          </w:tcPr>
          <w:p w14:paraId="15D22C5C" w14:textId="77777777" w:rsidR="007F44D5" w:rsidRPr="0064361C" w:rsidRDefault="007F44D5" w:rsidP="00B321FD">
            <w:pPr>
              <w:spacing w:after="0"/>
              <w:ind w:left="-93"/>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1</w:t>
            </w:r>
          </w:p>
        </w:tc>
        <w:tc>
          <w:tcPr>
            <w:tcW w:w="2694" w:type="dxa"/>
            <w:shd w:val="clear" w:color="000000" w:fill="FFFFFF"/>
          </w:tcPr>
          <w:p w14:paraId="15D22C5D" w14:textId="77777777" w:rsidR="007F44D5" w:rsidRPr="0064361C" w:rsidRDefault="007F44D5" w:rsidP="00B321FD">
            <w:pPr>
              <w:spacing w:after="0"/>
              <w:ind w:left="0"/>
              <w:jc w:val="both"/>
              <w:rPr>
                <w:rFonts w:ascii="Times New Roman" w:eastAsia="Calibri" w:hAnsi="Times New Roman" w:cs="Times New Roman"/>
                <w:spacing w:val="0"/>
                <w:sz w:val="24"/>
                <w:szCs w:val="24"/>
              </w:rPr>
            </w:pPr>
          </w:p>
        </w:tc>
        <w:tc>
          <w:tcPr>
            <w:tcW w:w="7147" w:type="dxa"/>
            <w:shd w:val="clear" w:color="000000" w:fill="FFFFFF"/>
          </w:tcPr>
          <w:p w14:paraId="15D22C5E" w14:textId="738D1F97" w:rsidR="007F44D5" w:rsidRPr="0064361C" w:rsidRDefault="00F32B35" w:rsidP="00B321FD">
            <w:pPr>
              <w:spacing w:after="0"/>
              <w:ind w:left="33"/>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w:t>
            </w:r>
            <w:r w:rsidR="00D54BF9" w:rsidRPr="0064361C">
              <w:rPr>
                <w:rFonts w:ascii="Times New Roman" w:eastAsia="Calibri" w:hAnsi="Times New Roman" w:cs="Times New Roman"/>
                <w:bCs/>
                <w:spacing w:val="0"/>
                <w:sz w:val="24"/>
                <w:szCs w:val="24"/>
              </w:rPr>
              <w:t>„Lietuvos kaimo plėtros 2014</w:t>
            </w:r>
            <w:r w:rsidR="0002011D" w:rsidRPr="0064361C">
              <w:rPr>
                <w:rFonts w:ascii="Times New Roman" w:eastAsia="Calibri" w:hAnsi="Times New Roman" w:cs="Times New Roman"/>
                <w:bCs/>
                <w:spacing w:val="0"/>
                <w:sz w:val="24"/>
                <w:szCs w:val="24"/>
              </w:rPr>
              <w:t>–</w:t>
            </w:r>
            <w:r w:rsidR="00D54BF9" w:rsidRPr="0064361C">
              <w:rPr>
                <w:rFonts w:ascii="Times New Roman" w:eastAsia="Calibri" w:hAnsi="Times New Roman" w:cs="Times New Roman"/>
                <w:bCs/>
                <w:spacing w:val="0"/>
                <w:sz w:val="24"/>
                <w:szCs w:val="24"/>
              </w:rPr>
              <w:t>2020 metų programa „ Pagrindinės paslaugos ir kaimų atnaujinimas kaimo vietovėse“ pagal veiklos sritį „Parama investicijoms į kaimo kultūros ir gamtos paveldą, kraštovaizdį“ – „Tradicinių amatų centrų plėtra“.</w:t>
            </w:r>
          </w:p>
        </w:tc>
      </w:tr>
      <w:tr w:rsidR="0064361C" w:rsidRPr="0064361C" w14:paraId="15D22C63" w14:textId="77777777" w:rsidTr="00735D0E">
        <w:trPr>
          <w:trHeight w:val="421"/>
        </w:trPr>
        <w:tc>
          <w:tcPr>
            <w:tcW w:w="719" w:type="dxa"/>
          </w:tcPr>
          <w:p w14:paraId="15D22C60" w14:textId="77777777" w:rsidR="00400BA0" w:rsidRPr="0064361C" w:rsidRDefault="00400BA0" w:rsidP="00B321FD">
            <w:pPr>
              <w:spacing w:after="0"/>
              <w:ind w:left="-93"/>
              <w:rPr>
                <w:rFonts w:ascii="Times New Roman" w:eastAsia="Calibri" w:hAnsi="Times New Roman" w:cs="Times New Roman"/>
                <w:spacing w:val="0"/>
                <w:sz w:val="24"/>
                <w:szCs w:val="24"/>
              </w:rPr>
            </w:pPr>
            <w:bookmarkStart w:id="24" w:name="OLE_LINK25" w:colFirst="0" w:colLast="4"/>
            <w:bookmarkStart w:id="25" w:name="OLE_LINK26" w:colFirst="0" w:colLast="4"/>
            <w:bookmarkStart w:id="26" w:name="_Hlk352152709"/>
            <w:r w:rsidRPr="0064361C">
              <w:rPr>
                <w:rFonts w:ascii="Times New Roman" w:eastAsia="Calibri" w:hAnsi="Times New Roman" w:cs="Times New Roman"/>
                <w:spacing w:val="0"/>
                <w:sz w:val="24"/>
                <w:szCs w:val="24"/>
              </w:rPr>
              <w:t xml:space="preserve">  </w:t>
            </w:r>
          </w:p>
        </w:tc>
        <w:tc>
          <w:tcPr>
            <w:tcW w:w="2694" w:type="dxa"/>
            <w:shd w:val="clear" w:color="000000" w:fill="FFFFFF"/>
          </w:tcPr>
          <w:p w14:paraId="15D22C61" w14:textId="77777777" w:rsidR="00400BA0" w:rsidRPr="0064361C" w:rsidRDefault="00400BA0" w:rsidP="00B321FD">
            <w:pPr>
              <w:spacing w:after="0"/>
              <w:ind w:left="0"/>
              <w:rPr>
                <w:rFonts w:ascii="Times New Roman" w:eastAsia="Calibri" w:hAnsi="Times New Roman" w:cs="Times New Roman"/>
                <w:spacing w:val="0"/>
                <w:sz w:val="24"/>
                <w:szCs w:val="24"/>
              </w:rPr>
            </w:pPr>
          </w:p>
        </w:tc>
        <w:tc>
          <w:tcPr>
            <w:tcW w:w="7147" w:type="dxa"/>
            <w:shd w:val="clear" w:color="000000" w:fill="FFFFFF"/>
          </w:tcPr>
          <w:p w14:paraId="15D22C62" w14:textId="77777777" w:rsidR="00400BA0" w:rsidRPr="0064361C" w:rsidRDefault="00F32B35" w:rsidP="00B321FD">
            <w:pPr>
              <w:spacing w:after="0"/>
              <w:ind w:left="33"/>
              <w:rPr>
                <w:rFonts w:ascii="Times New Roman" w:eastAsia="Calibri" w:hAnsi="Times New Roman" w:cs="Times New Roman"/>
                <w:b/>
                <w:bCs/>
                <w:spacing w:val="0"/>
                <w:sz w:val="24"/>
                <w:szCs w:val="24"/>
              </w:rPr>
            </w:pPr>
            <w:r>
              <w:rPr>
                <w:rFonts w:ascii="Times New Roman" w:eastAsia="Calibri" w:hAnsi="Times New Roman" w:cs="Times New Roman"/>
                <w:bCs/>
                <w:spacing w:val="0"/>
                <w:sz w:val="24"/>
                <w:szCs w:val="24"/>
              </w:rPr>
              <w:t>•</w:t>
            </w:r>
            <w:r w:rsidR="00D54BF9" w:rsidRPr="0064361C">
              <w:rPr>
                <w:rFonts w:ascii="Times New Roman" w:eastAsia="Calibri" w:hAnsi="Times New Roman" w:cs="Times New Roman"/>
                <w:bCs/>
                <w:spacing w:val="0"/>
                <w:sz w:val="24"/>
                <w:szCs w:val="24"/>
              </w:rPr>
              <w:t>Latvijos-Lietuvos bendradarbiavimo abipus sienos programa „Darnaus turizmo paslaugų plėtra, priimant bendrus sprendimus</w:t>
            </w:r>
            <w:r>
              <w:rPr>
                <w:rFonts w:ascii="Times New Roman" w:eastAsia="Calibri" w:hAnsi="Times New Roman" w:cs="Times New Roman"/>
                <w:bCs/>
                <w:spacing w:val="0"/>
                <w:sz w:val="24"/>
                <w:szCs w:val="24"/>
              </w:rPr>
              <w:t xml:space="preserve"> „AttractiveForYou“ Nr.LLI-211. I</w:t>
            </w:r>
            <w:r w:rsidR="00D54BF9" w:rsidRPr="0064361C">
              <w:rPr>
                <w:rFonts w:ascii="Times New Roman" w:eastAsia="Calibri" w:hAnsi="Times New Roman" w:cs="Times New Roman"/>
                <w:bCs/>
                <w:spacing w:val="0"/>
                <w:sz w:val="24"/>
                <w:szCs w:val="24"/>
              </w:rPr>
              <w:t xml:space="preserve">nterreg Europos regioninės plėtros fondas </w:t>
            </w:r>
            <w:r>
              <w:rPr>
                <w:rFonts w:ascii="Times New Roman" w:eastAsia="Calibri" w:hAnsi="Times New Roman" w:cs="Times New Roman"/>
                <w:bCs/>
                <w:spacing w:val="0"/>
                <w:sz w:val="24"/>
                <w:szCs w:val="24"/>
              </w:rPr>
              <w:t>Lat-Lit</w:t>
            </w:r>
          </w:p>
        </w:tc>
      </w:tr>
      <w:tr w:rsidR="0064361C" w:rsidRPr="0064361C" w14:paraId="15D22C68" w14:textId="77777777" w:rsidTr="00735D0E">
        <w:trPr>
          <w:trHeight w:val="421"/>
        </w:trPr>
        <w:tc>
          <w:tcPr>
            <w:tcW w:w="719" w:type="dxa"/>
          </w:tcPr>
          <w:p w14:paraId="15D22C64" w14:textId="77777777" w:rsidR="007F44D5" w:rsidRPr="0064361C" w:rsidRDefault="007F44D5" w:rsidP="00B321FD">
            <w:pPr>
              <w:spacing w:after="0"/>
              <w:ind w:left="-93" w:hanging="49"/>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 xml:space="preserve">   </w:t>
            </w:r>
          </w:p>
        </w:tc>
        <w:tc>
          <w:tcPr>
            <w:tcW w:w="2694" w:type="dxa"/>
            <w:shd w:val="clear" w:color="000000" w:fill="FFFFFF"/>
          </w:tcPr>
          <w:p w14:paraId="15D22C65" w14:textId="77777777" w:rsidR="007F44D5" w:rsidRPr="0064361C" w:rsidRDefault="007F44D5" w:rsidP="00B321FD">
            <w:pPr>
              <w:spacing w:after="0"/>
              <w:ind w:left="0"/>
              <w:rPr>
                <w:rFonts w:ascii="Times New Roman" w:eastAsia="Calibri" w:hAnsi="Times New Roman" w:cs="Times New Roman"/>
                <w:spacing w:val="0"/>
                <w:sz w:val="24"/>
                <w:szCs w:val="24"/>
              </w:rPr>
            </w:pPr>
          </w:p>
        </w:tc>
        <w:tc>
          <w:tcPr>
            <w:tcW w:w="7147" w:type="dxa"/>
            <w:shd w:val="clear" w:color="000000" w:fill="FFFFFF"/>
          </w:tcPr>
          <w:p w14:paraId="15D22C66" w14:textId="0751D31B" w:rsidR="00982D4B" w:rsidRPr="0064361C" w:rsidRDefault="00982D4B" w:rsidP="00B321FD">
            <w:pPr>
              <w:spacing w:after="0"/>
              <w:ind w:left="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2016 </w:t>
            </w:r>
            <w:r w:rsidR="00F32B35">
              <w:rPr>
                <w:rFonts w:ascii="Times New Roman" w:eastAsia="Calibri" w:hAnsi="Times New Roman" w:cs="Times New Roman"/>
                <w:bCs/>
                <w:spacing w:val="0"/>
                <w:sz w:val="24"/>
                <w:szCs w:val="24"/>
              </w:rPr>
              <w:t xml:space="preserve">m. </w:t>
            </w:r>
            <w:r w:rsidRPr="0064361C">
              <w:rPr>
                <w:rFonts w:ascii="Times New Roman" w:eastAsia="Calibri" w:hAnsi="Times New Roman" w:cs="Times New Roman"/>
                <w:bCs/>
                <w:spacing w:val="0"/>
                <w:sz w:val="24"/>
                <w:szCs w:val="24"/>
              </w:rPr>
              <w:t xml:space="preserve">neįgyvendino </w:t>
            </w:r>
            <w:r w:rsidR="0002011D">
              <w:rPr>
                <w:rFonts w:ascii="Times New Roman" w:eastAsia="Calibri" w:hAnsi="Times New Roman" w:cs="Times New Roman"/>
                <w:bCs/>
                <w:spacing w:val="0"/>
                <w:sz w:val="24"/>
                <w:szCs w:val="24"/>
              </w:rPr>
              <w:t>nė</w:t>
            </w:r>
            <w:r w:rsidRPr="0064361C">
              <w:rPr>
                <w:rFonts w:ascii="Times New Roman" w:eastAsia="Calibri" w:hAnsi="Times New Roman" w:cs="Times New Roman"/>
                <w:bCs/>
                <w:spacing w:val="0"/>
                <w:sz w:val="24"/>
                <w:szCs w:val="24"/>
              </w:rPr>
              <w:t xml:space="preserve"> vieno projekto, </w:t>
            </w:r>
          </w:p>
          <w:p w14:paraId="15D22C67" w14:textId="01DD4C93" w:rsidR="007F44D5" w:rsidRPr="0064361C" w:rsidRDefault="00F32B35" w:rsidP="0002011D">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2015 m. </w:t>
            </w:r>
            <w:r w:rsidRPr="0064361C">
              <w:rPr>
                <w:rFonts w:ascii="Times New Roman" w:eastAsia="Calibri" w:hAnsi="Times New Roman" w:cs="Times New Roman"/>
                <w:bCs/>
                <w:spacing w:val="0"/>
                <w:sz w:val="24"/>
                <w:szCs w:val="24"/>
              </w:rPr>
              <w:t xml:space="preserve">neįgyvendino </w:t>
            </w:r>
            <w:r w:rsidR="0002011D">
              <w:rPr>
                <w:rFonts w:ascii="Times New Roman" w:eastAsia="Calibri" w:hAnsi="Times New Roman" w:cs="Times New Roman"/>
                <w:bCs/>
                <w:spacing w:val="0"/>
                <w:sz w:val="24"/>
                <w:szCs w:val="24"/>
              </w:rPr>
              <w:t>nė</w:t>
            </w:r>
            <w:r w:rsidRPr="0064361C">
              <w:rPr>
                <w:rFonts w:ascii="Times New Roman" w:eastAsia="Calibri" w:hAnsi="Times New Roman" w:cs="Times New Roman"/>
                <w:bCs/>
                <w:spacing w:val="0"/>
                <w:sz w:val="24"/>
                <w:szCs w:val="24"/>
              </w:rPr>
              <w:t xml:space="preserve"> vieno projekto</w:t>
            </w:r>
            <w:r w:rsidR="00982D4B" w:rsidRPr="0064361C">
              <w:rPr>
                <w:rFonts w:ascii="Times New Roman" w:eastAsia="Calibri" w:hAnsi="Times New Roman" w:cs="Times New Roman"/>
                <w:bCs/>
                <w:spacing w:val="0"/>
                <w:sz w:val="24"/>
                <w:szCs w:val="24"/>
              </w:rPr>
              <w:t>.</w:t>
            </w:r>
          </w:p>
        </w:tc>
      </w:tr>
      <w:tr w:rsidR="0064361C" w:rsidRPr="0064361C" w14:paraId="15D22C6A" w14:textId="77777777" w:rsidTr="0004699B">
        <w:trPr>
          <w:trHeight w:val="421"/>
        </w:trPr>
        <w:tc>
          <w:tcPr>
            <w:tcW w:w="10560" w:type="dxa"/>
            <w:gridSpan w:val="3"/>
          </w:tcPr>
          <w:p w14:paraId="15D22C69" w14:textId="77777777" w:rsidR="00DB0DB7" w:rsidRPr="0064361C" w:rsidRDefault="00DB0DB7" w:rsidP="00C746D1">
            <w:pPr>
              <w:spacing w:after="0"/>
              <w:ind w:left="33"/>
              <w:rPr>
                <w:rFonts w:ascii="Times New Roman" w:eastAsia="Calibri" w:hAnsi="Times New Roman" w:cs="Times New Roman"/>
                <w:b/>
                <w:bCs/>
                <w:spacing w:val="0"/>
                <w:sz w:val="24"/>
                <w:szCs w:val="24"/>
              </w:rPr>
            </w:pPr>
            <w:r w:rsidRPr="0064361C">
              <w:rPr>
                <w:rFonts w:ascii="Times New Roman" w:eastAsia="Calibri" w:hAnsi="Times New Roman" w:cs="Times New Roman"/>
                <w:b/>
                <w:bCs/>
                <w:spacing w:val="0"/>
                <w:sz w:val="24"/>
                <w:szCs w:val="24"/>
              </w:rPr>
              <w:t>Finansinė veikla</w:t>
            </w:r>
            <w:r w:rsidR="00170620" w:rsidRPr="0064361C">
              <w:rPr>
                <w:rFonts w:ascii="Times New Roman" w:eastAsia="Calibri" w:hAnsi="Times New Roman" w:cs="Times New Roman"/>
                <w:b/>
                <w:bCs/>
                <w:spacing w:val="0"/>
                <w:sz w:val="24"/>
                <w:szCs w:val="24"/>
              </w:rPr>
              <w:t xml:space="preserve"> </w:t>
            </w:r>
          </w:p>
        </w:tc>
      </w:tr>
      <w:tr w:rsidR="0064361C" w:rsidRPr="0064361C" w14:paraId="15D22C79" w14:textId="77777777" w:rsidTr="00735D0E">
        <w:trPr>
          <w:trHeight w:val="421"/>
        </w:trPr>
        <w:tc>
          <w:tcPr>
            <w:tcW w:w="719" w:type="dxa"/>
          </w:tcPr>
          <w:p w14:paraId="15D22C6B" w14:textId="77777777" w:rsidR="00400BA0" w:rsidRPr="0064361C" w:rsidRDefault="00400BA0"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6C" w14:textId="77777777" w:rsidR="00400BA0" w:rsidRPr="0064361C" w:rsidRDefault="005425C2"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Savivaldybės biudžetas</w:t>
            </w:r>
          </w:p>
        </w:tc>
        <w:tc>
          <w:tcPr>
            <w:tcW w:w="7147" w:type="dxa"/>
            <w:shd w:val="clear" w:color="000000" w:fill="FFFFFF"/>
          </w:tcPr>
          <w:p w14:paraId="15D22C6D" w14:textId="77777777" w:rsidR="00766BD8" w:rsidRPr="0064361C" w:rsidRDefault="007A03BA"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Iš savivaldybės biudžeto </w:t>
            </w:r>
            <w:r w:rsidR="00766BD8" w:rsidRPr="0064361C">
              <w:rPr>
                <w:rFonts w:ascii="Times New Roman" w:eastAsia="Calibri" w:hAnsi="Times New Roman" w:cs="Times New Roman"/>
                <w:bCs/>
                <w:spacing w:val="0"/>
                <w:sz w:val="24"/>
                <w:szCs w:val="24"/>
              </w:rPr>
              <w:t xml:space="preserve">2018 m. buvo skirta ir panaudota </w:t>
            </w:r>
            <w:r w:rsidR="00F32B35">
              <w:rPr>
                <w:rFonts w:ascii="Times New Roman" w:eastAsia="Calibri" w:hAnsi="Times New Roman" w:cs="Times New Roman"/>
                <w:bCs/>
                <w:spacing w:val="0"/>
                <w:sz w:val="24"/>
                <w:szCs w:val="24"/>
              </w:rPr>
              <w:t>40 071</w:t>
            </w:r>
            <w:r w:rsidR="00766BD8" w:rsidRPr="0064361C">
              <w:rPr>
                <w:rFonts w:ascii="Times New Roman" w:eastAsia="Calibri" w:hAnsi="Times New Roman" w:cs="Times New Roman"/>
                <w:bCs/>
                <w:spacing w:val="0"/>
                <w:sz w:val="24"/>
                <w:szCs w:val="24"/>
              </w:rPr>
              <w:t xml:space="preserve"> Eur.</w:t>
            </w:r>
          </w:p>
          <w:p w14:paraId="15D22C6E" w14:textId="05040C45" w:rsidR="007A03BA" w:rsidRPr="0064361C" w:rsidRDefault="00766BD8" w:rsidP="00B321FD">
            <w:pPr>
              <w:numPr>
                <w:ilvl w:val="0"/>
                <w:numId w:val="11"/>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Lyginant su </w:t>
            </w:r>
            <w:r w:rsidR="007A03BA" w:rsidRPr="0064361C">
              <w:rPr>
                <w:rFonts w:ascii="Times New Roman" w:eastAsia="Calibri" w:hAnsi="Times New Roman" w:cs="Times New Roman"/>
                <w:bCs/>
                <w:spacing w:val="0"/>
                <w:sz w:val="24"/>
                <w:szCs w:val="24"/>
              </w:rPr>
              <w:t>2017 m.</w:t>
            </w:r>
            <w:r w:rsidR="0002011D">
              <w:rPr>
                <w:rFonts w:ascii="Times New Roman" w:eastAsia="Calibri" w:hAnsi="Times New Roman" w:cs="Times New Roman"/>
                <w:bCs/>
                <w:spacing w:val="0"/>
                <w:sz w:val="24"/>
                <w:szCs w:val="24"/>
              </w:rPr>
              <w:t>,</w:t>
            </w:r>
            <w:r w:rsidR="007A03BA"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 xml:space="preserve">padidėjo </w:t>
            </w:r>
            <w:r w:rsidR="00F32B35">
              <w:rPr>
                <w:rFonts w:ascii="Times New Roman" w:eastAsia="Calibri" w:hAnsi="Times New Roman" w:cs="Times New Roman"/>
                <w:bCs/>
                <w:spacing w:val="0"/>
                <w:sz w:val="24"/>
                <w:szCs w:val="24"/>
              </w:rPr>
              <w:t xml:space="preserve">6,8 </w:t>
            </w:r>
            <w:r w:rsidR="0002011D">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(buvo </w:t>
            </w:r>
            <w:r w:rsidR="007A03BA" w:rsidRPr="0064361C">
              <w:rPr>
                <w:rFonts w:ascii="Times New Roman" w:eastAsia="Calibri" w:hAnsi="Times New Roman" w:cs="Times New Roman"/>
                <w:bCs/>
                <w:spacing w:val="0"/>
                <w:sz w:val="24"/>
                <w:szCs w:val="24"/>
              </w:rPr>
              <w:t>37</w:t>
            </w:r>
            <w:r w:rsidRPr="0064361C">
              <w:rPr>
                <w:rFonts w:ascii="Times New Roman" w:eastAsia="Calibri" w:hAnsi="Times New Roman" w:cs="Times New Roman"/>
                <w:bCs/>
                <w:spacing w:val="0"/>
                <w:sz w:val="24"/>
                <w:szCs w:val="24"/>
              </w:rPr>
              <w:t> </w:t>
            </w:r>
            <w:r w:rsidR="007A03BA" w:rsidRPr="0064361C">
              <w:rPr>
                <w:rFonts w:ascii="Times New Roman" w:eastAsia="Calibri" w:hAnsi="Times New Roman" w:cs="Times New Roman"/>
                <w:bCs/>
                <w:spacing w:val="0"/>
                <w:sz w:val="24"/>
                <w:szCs w:val="24"/>
              </w:rPr>
              <w:t>497</w:t>
            </w:r>
            <w:r w:rsidRPr="0064361C">
              <w:rPr>
                <w:rFonts w:ascii="Times New Roman" w:eastAsia="Calibri" w:hAnsi="Times New Roman" w:cs="Times New Roman"/>
                <w:bCs/>
                <w:spacing w:val="0"/>
                <w:sz w:val="24"/>
                <w:szCs w:val="24"/>
              </w:rPr>
              <w:t xml:space="preserve"> </w:t>
            </w:r>
            <w:r w:rsidR="007A03BA" w:rsidRPr="0064361C">
              <w:rPr>
                <w:rFonts w:ascii="Times New Roman" w:eastAsia="Calibri" w:hAnsi="Times New Roman" w:cs="Times New Roman"/>
                <w:bCs/>
                <w:spacing w:val="0"/>
                <w:sz w:val="24"/>
                <w:szCs w:val="24"/>
              </w:rPr>
              <w:t>Eur</w:t>
            </w:r>
            <w:r w:rsidRPr="0064361C">
              <w:rPr>
                <w:rFonts w:ascii="Times New Roman" w:eastAsia="Calibri" w:hAnsi="Times New Roman" w:cs="Times New Roman"/>
                <w:bCs/>
                <w:spacing w:val="0"/>
                <w:sz w:val="24"/>
                <w:szCs w:val="24"/>
              </w:rPr>
              <w:t>)</w:t>
            </w:r>
            <w:r w:rsidR="0002011D">
              <w:rPr>
                <w:rFonts w:ascii="Times New Roman" w:eastAsia="Calibri" w:hAnsi="Times New Roman" w:cs="Times New Roman"/>
                <w:bCs/>
                <w:spacing w:val="0"/>
                <w:sz w:val="24"/>
                <w:szCs w:val="24"/>
              </w:rPr>
              <w:t>;</w:t>
            </w:r>
            <w:r w:rsidR="007A03BA" w:rsidRPr="0064361C">
              <w:rPr>
                <w:rFonts w:ascii="Times New Roman" w:eastAsia="Calibri" w:hAnsi="Times New Roman" w:cs="Times New Roman"/>
                <w:bCs/>
                <w:spacing w:val="0"/>
                <w:sz w:val="24"/>
                <w:szCs w:val="24"/>
              </w:rPr>
              <w:t xml:space="preserve"> </w:t>
            </w:r>
          </w:p>
          <w:p w14:paraId="1B146856" w14:textId="77777777" w:rsidR="0002011D" w:rsidRDefault="00F32B35" w:rsidP="00B321FD">
            <w:pPr>
              <w:numPr>
                <w:ilvl w:val="0"/>
                <w:numId w:val="11"/>
              </w:numPr>
              <w:spacing w:after="0"/>
              <w:jc w:val="both"/>
              <w:rPr>
                <w:rFonts w:ascii="Times New Roman" w:eastAsia="Calibri" w:hAnsi="Times New Roman" w:cs="Times New Roman"/>
                <w:bCs/>
                <w:spacing w:val="0"/>
                <w:sz w:val="24"/>
                <w:szCs w:val="24"/>
              </w:rPr>
            </w:pPr>
            <w:r w:rsidRPr="0002011D">
              <w:rPr>
                <w:rFonts w:ascii="Times New Roman" w:eastAsia="Calibri" w:hAnsi="Times New Roman" w:cs="Times New Roman"/>
                <w:bCs/>
                <w:spacing w:val="0"/>
                <w:sz w:val="24"/>
                <w:szCs w:val="24"/>
              </w:rPr>
              <w:t>2017 m. l</w:t>
            </w:r>
            <w:r w:rsidR="007A03BA" w:rsidRPr="0002011D">
              <w:rPr>
                <w:rFonts w:ascii="Times New Roman" w:eastAsia="Calibri" w:hAnsi="Times New Roman" w:cs="Times New Roman"/>
                <w:bCs/>
                <w:spacing w:val="0"/>
                <w:sz w:val="24"/>
                <w:szCs w:val="24"/>
              </w:rPr>
              <w:t xml:space="preserve">yginant su 2016 </w:t>
            </w:r>
            <w:r w:rsidR="00766BD8" w:rsidRPr="0002011D">
              <w:rPr>
                <w:rFonts w:ascii="Times New Roman" w:eastAsia="Calibri" w:hAnsi="Times New Roman" w:cs="Times New Roman"/>
                <w:bCs/>
                <w:spacing w:val="0"/>
                <w:sz w:val="24"/>
                <w:szCs w:val="24"/>
              </w:rPr>
              <w:t>m.</w:t>
            </w:r>
            <w:r w:rsidR="0002011D" w:rsidRPr="0002011D">
              <w:rPr>
                <w:rFonts w:ascii="Times New Roman" w:eastAsia="Calibri" w:hAnsi="Times New Roman" w:cs="Times New Roman"/>
                <w:bCs/>
                <w:spacing w:val="0"/>
                <w:sz w:val="24"/>
                <w:szCs w:val="24"/>
              </w:rPr>
              <w:t>,</w:t>
            </w:r>
            <w:r w:rsidR="00766BD8" w:rsidRPr="0002011D">
              <w:rPr>
                <w:rFonts w:ascii="Times New Roman" w:eastAsia="Calibri" w:hAnsi="Times New Roman" w:cs="Times New Roman"/>
                <w:bCs/>
                <w:spacing w:val="0"/>
                <w:sz w:val="24"/>
                <w:szCs w:val="24"/>
              </w:rPr>
              <w:t xml:space="preserve"> </w:t>
            </w:r>
            <w:r w:rsidRPr="0002011D">
              <w:rPr>
                <w:rFonts w:ascii="Times New Roman" w:eastAsia="Calibri" w:hAnsi="Times New Roman" w:cs="Times New Roman"/>
                <w:bCs/>
                <w:spacing w:val="0"/>
                <w:sz w:val="24"/>
                <w:szCs w:val="24"/>
              </w:rPr>
              <w:t>padidėjo 46,7</w:t>
            </w:r>
            <w:r w:rsidR="00766BD8" w:rsidRPr="0002011D">
              <w:rPr>
                <w:rFonts w:ascii="Times New Roman" w:eastAsia="Calibri" w:hAnsi="Times New Roman" w:cs="Times New Roman"/>
                <w:bCs/>
                <w:spacing w:val="0"/>
                <w:sz w:val="24"/>
                <w:szCs w:val="24"/>
              </w:rPr>
              <w:t xml:space="preserve"> </w:t>
            </w:r>
            <w:r w:rsidR="0002011D" w:rsidRPr="0002011D">
              <w:rPr>
                <w:rFonts w:ascii="Times New Roman" w:eastAsia="Calibri" w:hAnsi="Times New Roman" w:cs="Times New Roman"/>
                <w:bCs/>
                <w:spacing w:val="0"/>
                <w:sz w:val="24"/>
                <w:szCs w:val="24"/>
              </w:rPr>
              <w:t>proc.</w:t>
            </w:r>
            <w:r w:rsidR="007A03BA" w:rsidRPr="0002011D">
              <w:rPr>
                <w:rFonts w:ascii="Times New Roman" w:eastAsia="Calibri" w:hAnsi="Times New Roman" w:cs="Times New Roman"/>
                <w:bCs/>
                <w:spacing w:val="0"/>
                <w:sz w:val="24"/>
                <w:szCs w:val="24"/>
              </w:rPr>
              <w:t xml:space="preserve"> (buvo 25 555 Eur.) </w:t>
            </w:r>
            <w:r w:rsidR="0002011D" w:rsidRPr="0002011D">
              <w:rPr>
                <w:rFonts w:ascii="Times New Roman" w:eastAsia="Calibri" w:hAnsi="Times New Roman" w:cs="Times New Roman"/>
                <w:bCs/>
                <w:spacing w:val="0"/>
                <w:sz w:val="24"/>
                <w:szCs w:val="24"/>
              </w:rPr>
              <w:t>;</w:t>
            </w:r>
          </w:p>
          <w:p w14:paraId="15D22C70" w14:textId="15AA9D9A" w:rsidR="007A03BA" w:rsidRPr="0002011D" w:rsidRDefault="00F32B35" w:rsidP="00B321FD">
            <w:pPr>
              <w:numPr>
                <w:ilvl w:val="0"/>
                <w:numId w:val="11"/>
              </w:numPr>
              <w:spacing w:after="0"/>
              <w:jc w:val="both"/>
              <w:rPr>
                <w:rFonts w:ascii="Times New Roman" w:eastAsia="Calibri" w:hAnsi="Times New Roman" w:cs="Times New Roman"/>
                <w:bCs/>
                <w:spacing w:val="0"/>
                <w:sz w:val="24"/>
                <w:szCs w:val="24"/>
              </w:rPr>
            </w:pPr>
            <w:r w:rsidRPr="0002011D">
              <w:rPr>
                <w:rFonts w:ascii="Times New Roman" w:eastAsia="Calibri" w:hAnsi="Times New Roman" w:cs="Times New Roman"/>
                <w:bCs/>
                <w:spacing w:val="0"/>
                <w:sz w:val="24"/>
                <w:szCs w:val="24"/>
              </w:rPr>
              <w:t>2016 m. l</w:t>
            </w:r>
            <w:r w:rsidR="007A03BA" w:rsidRPr="0002011D">
              <w:rPr>
                <w:rFonts w:ascii="Times New Roman" w:eastAsia="Calibri" w:hAnsi="Times New Roman" w:cs="Times New Roman"/>
                <w:bCs/>
                <w:spacing w:val="0"/>
                <w:sz w:val="24"/>
                <w:szCs w:val="24"/>
              </w:rPr>
              <w:t>yginant su 2015 m.</w:t>
            </w:r>
            <w:r w:rsidR="0002011D">
              <w:rPr>
                <w:rFonts w:ascii="Times New Roman" w:eastAsia="Calibri" w:hAnsi="Times New Roman" w:cs="Times New Roman"/>
                <w:bCs/>
                <w:spacing w:val="0"/>
                <w:sz w:val="24"/>
                <w:szCs w:val="24"/>
              </w:rPr>
              <w:t>,</w:t>
            </w:r>
            <w:r w:rsidR="007A03BA" w:rsidRPr="0002011D">
              <w:rPr>
                <w:rFonts w:ascii="Times New Roman" w:eastAsia="Calibri" w:hAnsi="Times New Roman" w:cs="Times New Roman"/>
                <w:bCs/>
                <w:spacing w:val="0"/>
                <w:sz w:val="24"/>
                <w:szCs w:val="24"/>
              </w:rPr>
              <w:t xml:space="preserve"> </w:t>
            </w:r>
            <w:r w:rsidRPr="0002011D">
              <w:rPr>
                <w:rFonts w:ascii="Times New Roman" w:eastAsia="Calibri" w:hAnsi="Times New Roman" w:cs="Times New Roman"/>
                <w:bCs/>
                <w:spacing w:val="0"/>
                <w:sz w:val="24"/>
                <w:szCs w:val="24"/>
              </w:rPr>
              <w:t>sumažėjo 7</w:t>
            </w:r>
            <w:r w:rsidR="007A03BA" w:rsidRPr="0002011D">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007A03BA" w:rsidRPr="0002011D">
              <w:rPr>
                <w:rFonts w:ascii="Times New Roman" w:eastAsia="Calibri" w:hAnsi="Times New Roman" w:cs="Times New Roman"/>
                <w:bCs/>
                <w:spacing w:val="0"/>
                <w:sz w:val="24"/>
                <w:szCs w:val="24"/>
              </w:rPr>
              <w:t xml:space="preserve"> (</w:t>
            </w:r>
            <w:r w:rsidR="00766BD8" w:rsidRPr="0002011D">
              <w:rPr>
                <w:rFonts w:ascii="Times New Roman" w:eastAsia="Calibri" w:hAnsi="Times New Roman" w:cs="Times New Roman"/>
                <w:bCs/>
                <w:spacing w:val="0"/>
                <w:sz w:val="24"/>
                <w:szCs w:val="24"/>
              </w:rPr>
              <w:t xml:space="preserve">buvo </w:t>
            </w:r>
            <w:r w:rsidR="007A03BA" w:rsidRPr="0002011D">
              <w:rPr>
                <w:rFonts w:ascii="Times New Roman" w:eastAsia="Calibri" w:hAnsi="Times New Roman" w:cs="Times New Roman"/>
                <w:bCs/>
                <w:spacing w:val="0"/>
                <w:sz w:val="24"/>
                <w:szCs w:val="24"/>
              </w:rPr>
              <w:t xml:space="preserve">27 588,92 Eur.) </w:t>
            </w:r>
          </w:p>
          <w:p w14:paraId="15D22C71" w14:textId="77777777" w:rsidR="007A03BA" w:rsidRPr="0064361C" w:rsidRDefault="007A03BA"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 201</w:t>
            </w:r>
            <w:r w:rsidR="00766BD8" w:rsidRPr="0064361C">
              <w:rPr>
                <w:rFonts w:ascii="Times New Roman" w:eastAsia="Calibri" w:hAnsi="Times New Roman" w:cs="Times New Roman"/>
                <w:bCs/>
                <w:spacing w:val="0"/>
                <w:sz w:val="24"/>
                <w:szCs w:val="24"/>
              </w:rPr>
              <w:t>8</w:t>
            </w:r>
            <w:r w:rsidRPr="0064361C">
              <w:rPr>
                <w:rFonts w:ascii="Times New Roman" w:eastAsia="Calibri" w:hAnsi="Times New Roman" w:cs="Times New Roman"/>
                <w:bCs/>
                <w:spacing w:val="0"/>
                <w:sz w:val="24"/>
                <w:szCs w:val="24"/>
              </w:rPr>
              <w:t xml:space="preserve"> m. skirtą ir panaudotą savivaldybės biudžetą sudarė: </w:t>
            </w:r>
          </w:p>
          <w:p w14:paraId="15D22C72" w14:textId="41947246" w:rsidR="007A03BA" w:rsidRPr="0064361C" w:rsidRDefault="007A03BA" w:rsidP="00B321FD">
            <w:pPr>
              <w:numPr>
                <w:ilvl w:val="0"/>
                <w:numId w:val="1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darbo užmokestis – </w:t>
            </w:r>
            <w:r w:rsidR="00F32B35">
              <w:rPr>
                <w:rFonts w:ascii="Times New Roman" w:eastAsia="Calibri" w:hAnsi="Times New Roman" w:cs="Times New Roman"/>
                <w:bCs/>
                <w:spacing w:val="0"/>
                <w:sz w:val="24"/>
                <w:szCs w:val="24"/>
              </w:rPr>
              <w:t>69</w:t>
            </w:r>
            <w:r w:rsidR="00766BD8"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w:t>
            </w:r>
          </w:p>
          <w:p w14:paraId="6036E8E0" w14:textId="77777777" w:rsidR="0002011D" w:rsidRPr="0064361C" w:rsidRDefault="007A03BA" w:rsidP="0002011D">
            <w:pPr>
              <w:numPr>
                <w:ilvl w:val="0"/>
                <w:numId w:val="1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soc. draudimo įmokos – </w:t>
            </w:r>
            <w:r w:rsidR="00F32B35">
              <w:rPr>
                <w:rFonts w:ascii="Times New Roman" w:eastAsia="Calibri" w:hAnsi="Times New Roman" w:cs="Times New Roman"/>
                <w:bCs/>
                <w:spacing w:val="0"/>
                <w:sz w:val="24"/>
                <w:szCs w:val="24"/>
              </w:rPr>
              <w:t>21</w:t>
            </w:r>
            <w:r w:rsidR="00766BD8"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0002011D" w:rsidRPr="0064361C">
              <w:rPr>
                <w:rFonts w:ascii="Times New Roman" w:eastAsia="Calibri" w:hAnsi="Times New Roman" w:cs="Times New Roman"/>
                <w:bCs/>
                <w:spacing w:val="0"/>
                <w:sz w:val="24"/>
                <w:szCs w:val="24"/>
              </w:rPr>
              <w:t xml:space="preserve"> </w:t>
            </w:r>
          </w:p>
          <w:p w14:paraId="09656E51" w14:textId="77777777" w:rsidR="0002011D" w:rsidRPr="0064361C" w:rsidRDefault="007A03BA" w:rsidP="0002011D">
            <w:pPr>
              <w:numPr>
                <w:ilvl w:val="0"/>
                <w:numId w:val="1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ryšių paslaugos – 2 </w:t>
            </w:r>
            <w:r w:rsidR="0002011D">
              <w:rPr>
                <w:rFonts w:ascii="Times New Roman" w:eastAsia="Calibri" w:hAnsi="Times New Roman" w:cs="Times New Roman"/>
                <w:bCs/>
                <w:spacing w:val="0"/>
                <w:sz w:val="24"/>
                <w:szCs w:val="24"/>
              </w:rPr>
              <w:t>proc.;</w:t>
            </w:r>
            <w:r w:rsidR="0002011D" w:rsidRPr="0064361C">
              <w:rPr>
                <w:rFonts w:ascii="Times New Roman" w:eastAsia="Calibri" w:hAnsi="Times New Roman" w:cs="Times New Roman"/>
                <w:bCs/>
                <w:spacing w:val="0"/>
                <w:sz w:val="24"/>
                <w:szCs w:val="24"/>
              </w:rPr>
              <w:t xml:space="preserve"> </w:t>
            </w:r>
          </w:p>
          <w:p w14:paraId="786AE4BB" w14:textId="77777777" w:rsidR="0002011D" w:rsidRPr="0064361C" w:rsidRDefault="007A03BA" w:rsidP="0002011D">
            <w:pPr>
              <w:numPr>
                <w:ilvl w:val="0"/>
                <w:numId w:val="1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kitos</w:t>
            </w:r>
            <w:r w:rsidR="00DC59A0">
              <w:rPr>
                <w:rFonts w:ascii="Times New Roman" w:eastAsia="Calibri" w:hAnsi="Times New Roman" w:cs="Times New Roman"/>
                <w:bCs/>
                <w:spacing w:val="0"/>
                <w:sz w:val="24"/>
                <w:szCs w:val="24"/>
              </w:rPr>
              <w:t xml:space="preserve"> prekės (spausd.</w:t>
            </w:r>
            <w:r w:rsidRPr="0064361C">
              <w:rPr>
                <w:rFonts w:ascii="Times New Roman" w:eastAsia="Calibri" w:hAnsi="Times New Roman" w:cs="Times New Roman"/>
                <w:bCs/>
                <w:spacing w:val="0"/>
                <w:sz w:val="24"/>
                <w:szCs w:val="24"/>
              </w:rPr>
              <w:t xml:space="preserve"> dažai, popierius ir kt.) – </w:t>
            </w:r>
            <w:r w:rsidR="00F32B35">
              <w:rPr>
                <w:rFonts w:ascii="Times New Roman" w:eastAsia="Calibri" w:hAnsi="Times New Roman" w:cs="Times New Roman"/>
                <w:bCs/>
                <w:spacing w:val="0"/>
                <w:sz w:val="24"/>
                <w:szCs w:val="24"/>
              </w:rPr>
              <w:t>1</w:t>
            </w:r>
            <w:r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0002011D" w:rsidRPr="0064361C">
              <w:rPr>
                <w:rFonts w:ascii="Times New Roman" w:eastAsia="Calibri" w:hAnsi="Times New Roman" w:cs="Times New Roman"/>
                <w:bCs/>
                <w:spacing w:val="0"/>
                <w:sz w:val="24"/>
                <w:szCs w:val="24"/>
              </w:rPr>
              <w:t xml:space="preserve"> </w:t>
            </w:r>
          </w:p>
          <w:p w14:paraId="3D2EF8AF" w14:textId="77777777" w:rsidR="0002011D" w:rsidRPr="0064361C" w:rsidRDefault="00DC59A0" w:rsidP="0002011D">
            <w:pPr>
              <w:numPr>
                <w:ilvl w:val="0"/>
                <w:numId w:val="10"/>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komunalinės paslaugos (e</w:t>
            </w:r>
            <w:r w:rsidR="007A03BA" w:rsidRPr="0064361C">
              <w:rPr>
                <w:rFonts w:ascii="Times New Roman" w:eastAsia="Calibri" w:hAnsi="Times New Roman" w:cs="Times New Roman"/>
                <w:bCs/>
                <w:spacing w:val="0"/>
                <w:sz w:val="24"/>
                <w:szCs w:val="24"/>
              </w:rPr>
              <w:t>lektra,</w:t>
            </w:r>
            <w:r>
              <w:rPr>
                <w:rFonts w:ascii="Times New Roman" w:eastAsia="Calibri" w:hAnsi="Times New Roman" w:cs="Times New Roman"/>
                <w:bCs/>
                <w:spacing w:val="0"/>
                <w:sz w:val="24"/>
                <w:szCs w:val="24"/>
              </w:rPr>
              <w:t xml:space="preserve"> vanduo, internetas, kom</w:t>
            </w:r>
            <w:r w:rsidR="0002011D">
              <w:rPr>
                <w:rFonts w:ascii="Times New Roman" w:eastAsia="Calibri" w:hAnsi="Times New Roman" w:cs="Times New Roman"/>
                <w:bCs/>
                <w:spacing w:val="0"/>
                <w:sz w:val="24"/>
                <w:szCs w:val="24"/>
              </w:rPr>
              <w:t>unalinės</w:t>
            </w:r>
            <w:r w:rsidR="007A03BA" w:rsidRPr="0064361C">
              <w:rPr>
                <w:rFonts w:ascii="Times New Roman" w:eastAsia="Calibri" w:hAnsi="Times New Roman" w:cs="Times New Roman"/>
                <w:bCs/>
                <w:spacing w:val="0"/>
                <w:sz w:val="24"/>
                <w:szCs w:val="24"/>
              </w:rPr>
              <w:t xml:space="preserve"> atliekos, kilimėliai, apsaugos sistema ir kt.) – 4 </w:t>
            </w:r>
            <w:r w:rsidR="0002011D">
              <w:rPr>
                <w:rFonts w:ascii="Times New Roman" w:eastAsia="Calibri" w:hAnsi="Times New Roman" w:cs="Times New Roman"/>
                <w:bCs/>
                <w:spacing w:val="0"/>
                <w:sz w:val="24"/>
                <w:szCs w:val="24"/>
              </w:rPr>
              <w:t>proc.;</w:t>
            </w:r>
            <w:r w:rsidR="0002011D" w:rsidRPr="0064361C">
              <w:rPr>
                <w:rFonts w:ascii="Times New Roman" w:eastAsia="Calibri" w:hAnsi="Times New Roman" w:cs="Times New Roman"/>
                <w:bCs/>
                <w:spacing w:val="0"/>
                <w:sz w:val="24"/>
                <w:szCs w:val="24"/>
              </w:rPr>
              <w:t xml:space="preserve"> </w:t>
            </w:r>
          </w:p>
          <w:p w14:paraId="02E5C106" w14:textId="77777777" w:rsidR="0002011D" w:rsidRPr="0064361C" w:rsidRDefault="00F32B35" w:rsidP="0002011D">
            <w:pPr>
              <w:numPr>
                <w:ilvl w:val="0"/>
                <w:numId w:val="10"/>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transporto paslaugos – 1 </w:t>
            </w:r>
            <w:r w:rsidR="0002011D">
              <w:rPr>
                <w:rFonts w:ascii="Times New Roman" w:eastAsia="Calibri" w:hAnsi="Times New Roman" w:cs="Times New Roman"/>
                <w:bCs/>
                <w:spacing w:val="0"/>
                <w:sz w:val="24"/>
                <w:szCs w:val="24"/>
              </w:rPr>
              <w:t>proc.;</w:t>
            </w:r>
            <w:r w:rsidR="0002011D" w:rsidRPr="0064361C">
              <w:rPr>
                <w:rFonts w:ascii="Times New Roman" w:eastAsia="Calibri" w:hAnsi="Times New Roman" w:cs="Times New Roman"/>
                <w:bCs/>
                <w:spacing w:val="0"/>
                <w:sz w:val="24"/>
                <w:szCs w:val="24"/>
              </w:rPr>
              <w:t xml:space="preserve"> </w:t>
            </w:r>
          </w:p>
          <w:p w14:paraId="15D22C78" w14:textId="238A1F0D" w:rsidR="00400BA0" w:rsidRPr="0002011D" w:rsidRDefault="007A03BA" w:rsidP="0002011D">
            <w:pPr>
              <w:numPr>
                <w:ilvl w:val="0"/>
                <w:numId w:val="10"/>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lastRenderedPageBreak/>
              <w:t xml:space="preserve">kitos paslaugos – </w:t>
            </w:r>
            <w:r w:rsidR="00F32B35">
              <w:rPr>
                <w:rFonts w:ascii="Times New Roman" w:eastAsia="Calibri" w:hAnsi="Times New Roman" w:cs="Times New Roman"/>
                <w:bCs/>
                <w:spacing w:val="0"/>
                <w:sz w:val="24"/>
                <w:szCs w:val="24"/>
              </w:rPr>
              <w:t>2</w:t>
            </w:r>
            <w:r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p>
        </w:tc>
      </w:tr>
      <w:tr w:rsidR="0064361C" w:rsidRPr="0064361C" w14:paraId="15D22C80" w14:textId="77777777" w:rsidTr="00735D0E">
        <w:trPr>
          <w:trHeight w:val="421"/>
        </w:trPr>
        <w:tc>
          <w:tcPr>
            <w:tcW w:w="719" w:type="dxa"/>
          </w:tcPr>
          <w:p w14:paraId="15D22C7A" w14:textId="77777777" w:rsidR="00DB0DB7" w:rsidRPr="0064361C" w:rsidRDefault="00DB0DB7"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7B" w14:textId="77777777" w:rsidR="00DB0DB7" w:rsidRPr="0064361C" w:rsidRDefault="005425C2"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Specialiųjų programų biudžetas</w:t>
            </w:r>
          </w:p>
        </w:tc>
        <w:tc>
          <w:tcPr>
            <w:tcW w:w="7147" w:type="dxa"/>
            <w:shd w:val="clear" w:color="000000" w:fill="FFFFFF"/>
          </w:tcPr>
          <w:p w14:paraId="15D22C7D" w14:textId="3691FC5D" w:rsidR="0053042F" w:rsidRPr="0064361C" w:rsidRDefault="00F32B35" w:rsidP="0002011D">
            <w:pPr>
              <w:spacing w:after="0"/>
              <w:ind w:left="33"/>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7A03BA" w:rsidRPr="0064361C">
              <w:rPr>
                <w:rFonts w:ascii="Times New Roman" w:eastAsia="Calibri" w:hAnsi="Times New Roman" w:cs="Times New Roman"/>
                <w:bCs/>
                <w:spacing w:val="0"/>
                <w:sz w:val="24"/>
                <w:szCs w:val="24"/>
              </w:rPr>
              <w:t>Iš specialiųjų programų į biudžetą surinkta ir pervesta 201</w:t>
            </w:r>
            <w:r w:rsidR="0053042F" w:rsidRPr="0064361C">
              <w:rPr>
                <w:rFonts w:ascii="Times New Roman" w:eastAsia="Calibri" w:hAnsi="Times New Roman" w:cs="Times New Roman"/>
                <w:bCs/>
                <w:spacing w:val="0"/>
                <w:sz w:val="24"/>
                <w:szCs w:val="24"/>
              </w:rPr>
              <w:t>8</w:t>
            </w:r>
            <w:r w:rsidR="007A03BA" w:rsidRPr="0064361C">
              <w:rPr>
                <w:rFonts w:ascii="Times New Roman" w:eastAsia="Calibri" w:hAnsi="Times New Roman" w:cs="Times New Roman"/>
                <w:bCs/>
                <w:spacing w:val="0"/>
                <w:sz w:val="24"/>
                <w:szCs w:val="24"/>
              </w:rPr>
              <w:t xml:space="preserve"> m. </w:t>
            </w:r>
            <w:r>
              <w:rPr>
                <w:rFonts w:ascii="Times New Roman" w:eastAsia="Calibri" w:hAnsi="Times New Roman" w:cs="Times New Roman"/>
                <w:bCs/>
                <w:spacing w:val="0"/>
                <w:sz w:val="24"/>
                <w:szCs w:val="24"/>
              </w:rPr>
              <w:t>13 987,52</w:t>
            </w:r>
            <w:r w:rsidR="00766BD8" w:rsidRPr="0064361C">
              <w:rPr>
                <w:rFonts w:ascii="Times New Roman" w:eastAsia="Calibri" w:hAnsi="Times New Roman" w:cs="Times New Roman"/>
                <w:bCs/>
                <w:spacing w:val="0"/>
                <w:sz w:val="24"/>
                <w:szCs w:val="24"/>
              </w:rPr>
              <w:t xml:space="preserve"> </w:t>
            </w:r>
            <w:r w:rsidR="007A03BA" w:rsidRPr="0064361C">
              <w:rPr>
                <w:rFonts w:ascii="Times New Roman" w:eastAsia="Calibri" w:hAnsi="Times New Roman" w:cs="Times New Roman"/>
                <w:bCs/>
                <w:spacing w:val="0"/>
                <w:sz w:val="24"/>
                <w:szCs w:val="24"/>
              </w:rPr>
              <w:t>Eur.</w:t>
            </w:r>
            <w:r w:rsidR="0053042F" w:rsidRPr="0064361C">
              <w:rPr>
                <w:rFonts w:ascii="Times New Roman" w:eastAsia="Calibri" w:hAnsi="Times New Roman" w:cs="Times New Roman"/>
                <w:bCs/>
                <w:spacing w:val="0"/>
                <w:sz w:val="24"/>
                <w:szCs w:val="24"/>
              </w:rPr>
              <w:t xml:space="preserve"> </w:t>
            </w:r>
            <w:r w:rsidR="007A03BA" w:rsidRPr="0064361C">
              <w:rPr>
                <w:rFonts w:ascii="Times New Roman" w:eastAsia="Calibri" w:hAnsi="Times New Roman" w:cs="Times New Roman"/>
                <w:bCs/>
                <w:spacing w:val="0"/>
                <w:sz w:val="24"/>
                <w:szCs w:val="24"/>
              </w:rPr>
              <w:t>Lyginant 201</w:t>
            </w:r>
            <w:r w:rsidR="0053042F" w:rsidRPr="0064361C">
              <w:rPr>
                <w:rFonts w:ascii="Times New Roman" w:eastAsia="Calibri" w:hAnsi="Times New Roman" w:cs="Times New Roman"/>
                <w:bCs/>
                <w:spacing w:val="0"/>
                <w:sz w:val="24"/>
                <w:szCs w:val="24"/>
              </w:rPr>
              <w:t>8</w:t>
            </w:r>
            <w:r w:rsidR="007A03BA" w:rsidRPr="0064361C">
              <w:rPr>
                <w:rFonts w:ascii="Times New Roman" w:eastAsia="Calibri" w:hAnsi="Times New Roman" w:cs="Times New Roman"/>
                <w:bCs/>
                <w:spacing w:val="0"/>
                <w:sz w:val="24"/>
                <w:szCs w:val="24"/>
              </w:rPr>
              <w:t xml:space="preserve"> m. surinktas ir pervestas į b</w:t>
            </w:r>
            <w:r w:rsidR="0002011D">
              <w:rPr>
                <w:rFonts w:ascii="Times New Roman" w:eastAsia="Calibri" w:hAnsi="Times New Roman" w:cs="Times New Roman"/>
                <w:bCs/>
                <w:spacing w:val="0"/>
                <w:sz w:val="24"/>
                <w:szCs w:val="24"/>
              </w:rPr>
              <w:t xml:space="preserve">iudžetą spec. programų lėšas su </w:t>
            </w:r>
            <w:r w:rsidR="0053042F" w:rsidRPr="0064361C">
              <w:rPr>
                <w:rFonts w:ascii="Times New Roman" w:eastAsia="Calibri" w:hAnsi="Times New Roman" w:cs="Times New Roman"/>
                <w:bCs/>
                <w:spacing w:val="0"/>
                <w:sz w:val="24"/>
                <w:szCs w:val="24"/>
              </w:rPr>
              <w:t>2017 m.</w:t>
            </w:r>
            <w:r w:rsidR="0002011D">
              <w:rPr>
                <w:rFonts w:ascii="Times New Roman" w:eastAsia="Calibri" w:hAnsi="Times New Roman" w:cs="Times New Roman"/>
                <w:bCs/>
                <w:spacing w:val="0"/>
                <w:sz w:val="24"/>
                <w:szCs w:val="24"/>
              </w:rPr>
              <w:t>,</w:t>
            </w:r>
            <w:r w:rsidR="0053042F" w:rsidRPr="0064361C">
              <w:rPr>
                <w:rFonts w:ascii="Times New Roman" w:eastAsia="Calibri" w:hAnsi="Times New Roman" w:cs="Times New Roman"/>
                <w:bCs/>
                <w:spacing w:val="0"/>
                <w:sz w:val="24"/>
                <w:szCs w:val="24"/>
              </w:rPr>
              <w:t xml:space="preserve"> jos </w:t>
            </w:r>
            <w:r>
              <w:rPr>
                <w:rFonts w:ascii="Times New Roman" w:eastAsia="Calibri" w:hAnsi="Times New Roman" w:cs="Times New Roman"/>
                <w:bCs/>
                <w:spacing w:val="0"/>
                <w:sz w:val="24"/>
                <w:szCs w:val="24"/>
              </w:rPr>
              <w:t>sumažėjo 30</w:t>
            </w:r>
            <w:r w:rsidR="0053042F"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0053042F" w:rsidRPr="0064361C">
              <w:rPr>
                <w:rFonts w:ascii="Times New Roman" w:eastAsia="Calibri" w:hAnsi="Times New Roman" w:cs="Times New Roman"/>
                <w:bCs/>
                <w:spacing w:val="0"/>
                <w:sz w:val="24"/>
                <w:szCs w:val="24"/>
              </w:rPr>
              <w:t xml:space="preserve"> (2017 m. – 19867,79 Eur);</w:t>
            </w:r>
          </w:p>
          <w:p w14:paraId="15D22C7E" w14:textId="7F33C409" w:rsidR="007A03BA" w:rsidRPr="0064361C" w:rsidRDefault="00F32B35" w:rsidP="00B321FD">
            <w:pPr>
              <w:numPr>
                <w:ilvl w:val="0"/>
                <w:numId w:val="9"/>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2017 m. lyginant su 2016 m.</w:t>
            </w:r>
            <w:r w:rsidR="0002011D">
              <w:rPr>
                <w:rFonts w:ascii="Times New Roman" w:eastAsia="Calibri" w:hAnsi="Times New Roman" w:cs="Times New Roman"/>
                <w:bCs/>
                <w:spacing w:val="0"/>
                <w:sz w:val="24"/>
                <w:szCs w:val="24"/>
              </w:rPr>
              <w:t>,</w:t>
            </w:r>
            <w:r>
              <w:rPr>
                <w:rFonts w:ascii="Times New Roman" w:eastAsia="Calibri" w:hAnsi="Times New Roman" w:cs="Times New Roman"/>
                <w:bCs/>
                <w:spacing w:val="0"/>
                <w:sz w:val="24"/>
                <w:szCs w:val="24"/>
              </w:rPr>
              <w:t xml:space="preserve"> padidėjo 40</w:t>
            </w:r>
            <w:r w:rsidR="007A03BA"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007A03BA" w:rsidRPr="0064361C">
              <w:rPr>
                <w:rFonts w:ascii="Times New Roman" w:eastAsia="Calibri" w:hAnsi="Times New Roman" w:cs="Times New Roman"/>
                <w:bCs/>
                <w:spacing w:val="0"/>
                <w:sz w:val="24"/>
                <w:szCs w:val="24"/>
              </w:rPr>
              <w:t xml:space="preserve"> (2016</w:t>
            </w:r>
            <w:r w:rsidR="0053042F" w:rsidRPr="0064361C">
              <w:rPr>
                <w:rFonts w:ascii="Times New Roman" w:eastAsia="Calibri" w:hAnsi="Times New Roman" w:cs="Times New Roman"/>
                <w:bCs/>
                <w:spacing w:val="0"/>
                <w:sz w:val="24"/>
                <w:szCs w:val="24"/>
              </w:rPr>
              <w:t xml:space="preserve"> </w:t>
            </w:r>
            <w:r w:rsidR="007A03BA" w:rsidRPr="0064361C">
              <w:rPr>
                <w:rFonts w:ascii="Times New Roman" w:eastAsia="Calibri" w:hAnsi="Times New Roman" w:cs="Times New Roman"/>
                <w:bCs/>
                <w:spacing w:val="0"/>
                <w:sz w:val="24"/>
                <w:szCs w:val="24"/>
              </w:rPr>
              <w:t>m</w:t>
            </w:r>
            <w:r w:rsidR="0053042F" w:rsidRPr="0064361C">
              <w:rPr>
                <w:rFonts w:ascii="Times New Roman" w:eastAsia="Calibri" w:hAnsi="Times New Roman" w:cs="Times New Roman"/>
                <w:bCs/>
                <w:spacing w:val="0"/>
                <w:sz w:val="24"/>
                <w:szCs w:val="24"/>
              </w:rPr>
              <w:t>.</w:t>
            </w:r>
            <w:r w:rsidR="007A03BA" w:rsidRPr="0064361C">
              <w:rPr>
                <w:rFonts w:ascii="Times New Roman" w:eastAsia="Calibri" w:hAnsi="Times New Roman" w:cs="Times New Roman"/>
                <w:bCs/>
                <w:spacing w:val="0"/>
                <w:sz w:val="24"/>
                <w:szCs w:val="24"/>
              </w:rPr>
              <w:t xml:space="preserve"> </w:t>
            </w:r>
            <w:r w:rsidR="0053042F" w:rsidRPr="0064361C">
              <w:rPr>
                <w:rFonts w:ascii="Times New Roman" w:eastAsia="Calibri" w:hAnsi="Times New Roman" w:cs="Times New Roman"/>
                <w:bCs/>
                <w:spacing w:val="0"/>
                <w:sz w:val="24"/>
                <w:szCs w:val="24"/>
              </w:rPr>
              <w:t xml:space="preserve">– </w:t>
            </w:r>
            <w:r w:rsidR="007A03BA" w:rsidRPr="0064361C">
              <w:rPr>
                <w:rFonts w:ascii="Times New Roman" w:eastAsia="Calibri" w:hAnsi="Times New Roman" w:cs="Times New Roman"/>
                <w:bCs/>
                <w:spacing w:val="0"/>
                <w:sz w:val="24"/>
                <w:szCs w:val="24"/>
              </w:rPr>
              <w:t>14151,30 E</w:t>
            </w:r>
            <w:r w:rsidR="0053042F" w:rsidRPr="0064361C">
              <w:rPr>
                <w:rFonts w:ascii="Times New Roman" w:eastAsia="Calibri" w:hAnsi="Times New Roman" w:cs="Times New Roman"/>
                <w:bCs/>
                <w:spacing w:val="0"/>
                <w:sz w:val="24"/>
                <w:szCs w:val="24"/>
              </w:rPr>
              <w:t>ur</w:t>
            </w:r>
            <w:r w:rsidR="007A03BA" w:rsidRPr="0064361C">
              <w:rPr>
                <w:rFonts w:ascii="Times New Roman" w:eastAsia="Calibri" w:hAnsi="Times New Roman" w:cs="Times New Roman"/>
                <w:bCs/>
                <w:spacing w:val="0"/>
                <w:sz w:val="24"/>
                <w:szCs w:val="24"/>
              </w:rPr>
              <w:t>)</w:t>
            </w:r>
            <w:r w:rsidR="0053042F" w:rsidRPr="0064361C">
              <w:rPr>
                <w:rFonts w:ascii="Times New Roman" w:eastAsia="Calibri" w:hAnsi="Times New Roman" w:cs="Times New Roman"/>
                <w:bCs/>
                <w:spacing w:val="0"/>
                <w:sz w:val="24"/>
                <w:szCs w:val="24"/>
              </w:rPr>
              <w:t>;</w:t>
            </w:r>
          </w:p>
          <w:p w14:paraId="15D22C7F" w14:textId="3DDF29A2" w:rsidR="00DB0DB7" w:rsidRPr="0064361C" w:rsidRDefault="00F32B35" w:rsidP="0002011D">
            <w:pPr>
              <w:numPr>
                <w:ilvl w:val="0"/>
                <w:numId w:val="9"/>
              </w:numPr>
              <w:spacing w:after="0"/>
              <w:jc w:val="both"/>
              <w:rPr>
                <w:rFonts w:ascii="Times New Roman" w:eastAsia="Calibri" w:hAnsi="Times New Roman" w:cs="Times New Roman"/>
                <w:b/>
                <w:bCs/>
                <w:spacing w:val="0"/>
                <w:sz w:val="24"/>
                <w:szCs w:val="24"/>
              </w:rPr>
            </w:pPr>
            <w:r>
              <w:rPr>
                <w:rFonts w:ascii="Times New Roman" w:eastAsia="Calibri" w:hAnsi="Times New Roman" w:cs="Times New Roman"/>
                <w:bCs/>
                <w:spacing w:val="0"/>
                <w:sz w:val="24"/>
                <w:szCs w:val="24"/>
              </w:rPr>
              <w:t>2016 m. lyginant su 2015 m.</w:t>
            </w:r>
            <w:r w:rsidR="0002011D">
              <w:rPr>
                <w:rFonts w:ascii="Times New Roman" w:eastAsia="Calibri" w:hAnsi="Times New Roman" w:cs="Times New Roman"/>
                <w:bCs/>
                <w:spacing w:val="0"/>
                <w:sz w:val="24"/>
                <w:szCs w:val="24"/>
              </w:rPr>
              <w:t>,</w:t>
            </w:r>
            <w:r>
              <w:rPr>
                <w:rFonts w:ascii="Times New Roman" w:eastAsia="Calibri" w:hAnsi="Times New Roman" w:cs="Times New Roman"/>
                <w:bCs/>
                <w:spacing w:val="0"/>
                <w:sz w:val="24"/>
                <w:szCs w:val="24"/>
              </w:rPr>
              <w:t xml:space="preserve"> padidėjo 17</w:t>
            </w:r>
            <w:r w:rsidR="007A03BA" w:rsidRPr="0064361C">
              <w:rPr>
                <w:rFonts w:ascii="Times New Roman" w:eastAsia="Calibri" w:hAnsi="Times New Roman" w:cs="Times New Roman"/>
                <w:bCs/>
                <w:spacing w:val="0"/>
                <w:sz w:val="24"/>
                <w:szCs w:val="24"/>
              </w:rPr>
              <w:t xml:space="preserve"> </w:t>
            </w:r>
            <w:r w:rsidR="0002011D">
              <w:rPr>
                <w:rFonts w:ascii="Times New Roman" w:eastAsia="Calibri" w:hAnsi="Times New Roman" w:cs="Times New Roman"/>
                <w:bCs/>
                <w:spacing w:val="0"/>
                <w:sz w:val="24"/>
                <w:szCs w:val="24"/>
              </w:rPr>
              <w:t>proc.</w:t>
            </w:r>
            <w:r w:rsidR="007A03BA" w:rsidRPr="0064361C">
              <w:rPr>
                <w:rFonts w:ascii="Times New Roman" w:eastAsia="Calibri" w:hAnsi="Times New Roman" w:cs="Times New Roman"/>
                <w:bCs/>
                <w:spacing w:val="0"/>
                <w:sz w:val="24"/>
                <w:szCs w:val="24"/>
              </w:rPr>
              <w:t xml:space="preserve"> (2015 m. – 12058,63 E</w:t>
            </w:r>
            <w:r w:rsidR="0053042F" w:rsidRPr="0064361C">
              <w:rPr>
                <w:rFonts w:ascii="Times New Roman" w:eastAsia="Calibri" w:hAnsi="Times New Roman" w:cs="Times New Roman"/>
                <w:bCs/>
                <w:spacing w:val="0"/>
                <w:sz w:val="24"/>
                <w:szCs w:val="24"/>
              </w:rPr>
              <w:t>ur</w:t>
            </w:r>
            <w:r w:rsidR="007A03BA" w:rsidRPr="0064361C">
              <w:rPr>
                <w:rFonts w:ascii="Times New Roman" w:eastAsia="Calibri" w:hAnsi="Times New Roman" w:cs="Times New Roman"/>
                <w:bCs/>
                <w:spacing w:val="0"/>
                <w:sz w:val="24"/>
                <w:szCs w:val="24"/>
              </w:rPr>
              <w:t>).</w:t>
            </w:r>
          </w:p>
        </w:tc>
      </w:tr>
      <w:tr w:rsidR="0064361C" w:rsidRPr="0064361C" w14:paraId="15D22C8C" w14:textId="77777777" w:rsidTr="00735D0E">
        <w:trPr>
          <w:trHeight w:val="421"/>
        </w:trPr>
        <w:tc>
          <w:tcPr>
            <w:tcW w:w="719" w:type="dxa"/>
          </w:tcPr>
          <w:p w14:paraId="15D22C81" w14:textId="77777777" w:rsidR="00DB0DB7" w:rsidRPr="0064361C" w:rsidRDefault="00DB0DB7"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82" w14:textId="77777777" w:rsidR="00DB0DB7" w:rsidRPr="0064361C" w:rsidRDefault="005425C2"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Valstybės biudžetas</w:t>
            </w:r>
          </w:p>
        </w:tc>
        <w:tc>
          <w:tcPr>
            <w:tcW w:w="7147" w:type="dxa"/>
            <w:shd w:val="clear" w:color="000000" w:fill="FFFFFF"/>
          </w:tcPr>
          <w:p w14:paraId="15D22C83" w14:textId="77777777" w:rsidR="0053042F" w:rsidRPr="0064361C" w:rsidRDefault="007A03BA"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Valstybės biudžeto lėšų</w:t>
            </w:r>
            <w:r w:rsidR="0053042F" w:rsidRPr="0064361C">
              <w:rPr>
                <w:rFonts w:ascii="Times New Roman" w:eastAsia="Calibri" w:hAnsi="Times New Roman" w:cs="Times New Roman"/>
                <w:bCs/>
                <w:spacing w:val="0"/>
                <w:sz w:val="24"/>
                <w:szCs w:val="24"/>
              </w:rPr>
              <w:t>:</w:t>
            </w:r>
          </w:p>
          <w:p w14:paraId="15D22C84" w14:textId="77777777" w:rsidR="0053042F" w:rsidRPr="0064361C" w:rsidRDefault="0053042F" w:rsidP="00B321FD">
            <w:pPr>
              <w:numPr>
                <w:ilvl w:val="0"/>
                <w:numId w:val="8"/>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w:t>
            </w:r>
            <w:r w:rsidR="00F32B35">
              <w:rPr>
                <w:rFonts w:ascii="Times New Roman" w:eastAsia="Calibri" w:hAnsi="Times New Roman" w:cs="Times New Roman"/>
                <w:bCs/>
                <w:spacing w:val="0"/>
                <w:sz w:val="24"/>
                <w:szCs w:val="24"/>
              </w:rPr>
              <w:t>nebuvo gauta;</w:t>
            </w:r>
          </w:p>
          <w:p w14:paraId="15D22C85" w14:textId="77777777" w:rsidR="007A03BA" w:rsidRPr="0064361C" w:rsidRDefault="007A03BA" w:rsidP="00B321FD">
            <w:pPr>
              <w:numPr>
                <w:ilvl w:val="0"/>
                <w:numId w:val="7"/>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2017</w:t>
            </w:r>
            <w:r w:rsidR="0053042F" w:rsidRPr="0064361C">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m</w:t>
            </w:r>
            <w:r w:rsidR="0053042F"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gauta 5940,63 Eur, kurios buvo skirtos projektinei veiklai</w:t>
            </w:r>
            <w:r w:rsidR="0053042F" w:rsidRPr="0064361C">
              <w:rPr>
                <w:rFonts w:ascii="Times New Roman" w:eastAsia="Calibri" w:hAnsi="Times New Roman" w:cs="Times New Roman"/>
                <w:bCs/>
                <w:spacing w:val="0"/>
                <w:sz w:val="24"/>
                <w:szCs w:val="24"/>
              </w:rPr>
              <w:t>;</w:t>
            </w:r>
          </w:p>
          <w:p w14:paraId="15D22C86" w14:textId="77777777" w:rsidR="007A03BA" w:rsidRPr="0064361C" w:rsidRDefault="007A03BA" w:rsidP="00B321FD">
            <w:pPr>
              <w:numPr>
                <w:ilvl w:val="0"/>
                <w:numId w:val="7"/>
              </w:numPr>
              <w:spacing w:after="0"/>
              <w:jc w:val="both"/>
              <w:rPr>
                <w:rFonts w:ascii="Times New Roman" w:eastAsia="Calibri" w:hAnsi="Times New Roman" w:cs="Times New Roman"/>
                <w:bCs/>
                <w:spacing w:val="0"/>
                <w:sz w:val="24"/>
                <w:szCs w:val="24"/>
                <w:lang w:val="en-AU"/>
              </w:rPr>
            </w:pPr>
            <w:r w:rsidRPr="0064361C">
              <w:rPr>
                <w:rFonts w:ascii="Times New Roman" w:eastAsia="Calibri" w:hAnsi="Times New Roman" w:cs="Times New Roman"/>
                <w:bCs/>
                <w:spacing w:val="0"/>
                <w:sz w:val="24"/>
                <w:szCs w:val="24"/>
                <w:lang w:val="en-AU"/>
              </w:rPr>
              <w:t>2016 m. nebuvo gauta</w:t>
            </w:r>
            <w:r w:rsidR="0053042F" w:rsidRPr="0064361C">
              <w:rPr>
                <w:rFonts w:ascii="Times New Roman" w:eastAsia="Calibri" w:hAnsi="Times New Roman" w:cs="Times New Roman"/>
                <w:bCs/>
                <w:spacing w:val="0"/>
                <w:sz w:val="24"/>
                <w:szCs w:val="24"/>
                <w:lang w:val="en-AU"/>
              </w:rPr>
              <w:t>;</w:t>
            </w:r>
          </w:p>
          <w:p w14:paraId="15D22C87" w14:textId="77777777" w:rsidR="007A03BA" w:rsidRPr="0064361C" w:rsidRDefault="007A03BA" w:rsidP="00B321FD">
            <w:pPr>
              <w:numPr>
                <w:ilvl w:val="0"/>
                <w:numId w:val="7"/>
              </w:numPr>
              <w:spacing w:after="0"/>
              <w:jc w:val="both"/>
              <w:rPr>
                <w:rFonts w:ascii="Times New Roman" w:eastAsia="Calibri" w:hAnsi="Times New Roman" w:cs="Times New Roman"/>
                <w:bCs/>
                <w:spacing w:val="0"/>
                <w:sz w:val="24"/>
                <w:szCs w:val="24"/>
                <w:lang w:val="en-AU"/>
              </w:rPr>
            </w:pPr>
            <w:r w:rsidRPr="0064361C">
              <w:rPr>
                <w:rFonts w:ascii="Times New Roman" w:eastAsia="Calibri" w:hAnsi="Times New Roman" w:cs="Times New Roman"/>
                <w:bCs/>
                <w:spacing w:val="0"/>
                <w:sz w:val="24"/>
                <w:szCs w:val="24"/>
                <w:lang w:val="en-AU"/>
              </w:rPr>
              <w:t xml:space="preserve">2015 m. </w:t>
            </w:r>
            <w:r w:rsidR="0053042F" w:rsidRPr="0064361C">
              <w:rPr>
                <w:rFonts w:ascii="Times New Roman" w:eastAsia="Calibri" w:hAnsi="Times New Roman" w:cs="Times New Roman"/>
                <w:bCs/>
                <w:spacing w:val="0"/>
                <w:sz w:val="24"/>
                <w:szCs w:val="24"/>
                <w:lang w:val="en-AU"/>
              </w:rPr>
              <w:t>–</w:t>
            </w:r>
            <w:r w:rsidRPr="0064361C">
              <w:rPr>
                <w:rFonts w:ascii="Times New Roman" w:eastAsia="Calibri" w:hAnsi="Times New Roman" w:cs="Times New Roman"/>
                <w:bCs/>
                <w:spacing w:val="0"/>
                <w:sz w:val="24"/>
                <w:szCs w:val="24"/>
                <w:lang w:val="en-AU"/>
              </w:rPr>
              <w:t xml:space="preserve"> 3044</w:t>
            </w:r>
            <w:r w:rsidR="0053042F" w:rsidRPr="0064361C">
              <w:rPr>
                <w:rFonts w:ascii="Times New Roman" w:eastAsia="Calibri" w:hAnsi="Times New Roman" w:cs="Times New Roman"/>
                <w:bCs/>
                <w:spacing w:val="0"/>
                <w:sz w:val="24"/>
                <w:szCs w:val="24"/>
                <w:lang w:val="en-AU"/>
              </w:rPr>
              <w:t xml:space="preserve"> </w:t>
            </w:r>
            <w:r w:rsidRPr="0064361C">
              <w:rPr>
                <w:rFonts w:ascii="Times New Roman" w:eastAsia="Calibri" w:hAnsi="Times New Roman" w:cs="Times New Roman"/>
                <w:bCs/>
                <w:spacing w:val="0"/>
                <w:sz w:val="24"/>
                <w:szCs w:val="24"/>
                <w:lang w:val="en-AU"/>
              </w:rPr>
              <w:t xml:space="preserve">Eur, lėšos buvo skirtos vykdyti projektinei veiklai. </w:t>
            </w:r>
          </w:p>
          <w:p w14:paraId="15D22C88" w14:textId="07062EB3" w:rsidR="0053042F" w:rsidRPr="0064361C" w:rsidRDefault="007A03BA" w:rsidP="00B321FD">
            <w:pPr>
              <w:spacing w:after="0"/>
              <w:ind w:left="33"/>
              <w:jc w:val="both"/>
              <w:rPr>
                <w:rFonts w:ascii="Times New Roman" w:eastAsia="Calibri" w:hAnsi="Times New Roman" w:cs="Times New Roman"/>
                <w:bCs/>
                <w:spacing w:val="0"/>
                <w:sz w:val="24"/>
                <w:szCs w:val="24"/>
                <w:lang w:val="en-AU"/>
              </w:rPr>
            </w:pPr>
            <w:r w:rsidRPr="0064361C">
              <w:rPr>
                <w:rFonts w:ascii="Times New Roman" w:eastAsia="Calibri" w:hAnsi="Times New Roman" w:cs="Times New Roman"/>
                <w:bCs/>
                <w:spacing w:val="0"/>
                <w:sz w:val="24"/>
                <w:szCs w:val="24"/>
                <w:lang w:val="en-AU"/>
              </w:rPr>
              <w:t xml:space="preserve">Iš savivaldybės biudžeto papildomai pagal finansavimo sutartis </w:t>
            </w:r>
          </w:p>
          <w:p w14:paraId="15D22C89" w14:textId="133A5070" w:rsidR="0053042F" w:rsidRPr="0002011D" w:rsidRDefault="0053042F" w:rsidP="00B321FD">
            <w:pPr>
              <w:numPr>
                <w:ilvl w:val="0"/>
                <w:numId w:val="6"/>
              </w:numPr>
              <w:spacing w:after="0"/>
              <w:jc w:val="both"/>
              <w:rPr>
                <w:rFonts w:ascii="Times New Roman" w:eastAsia="Calibri" w:hAnsi="Times New Roman" w:cs="Times New Roman"/>
                <w:bCs/>
                <w:spacing w:val="0"/>
                <w:sz w:val="24"/>
                <w:szCs w:val="24"/>
                <w:lang w:val="nl-BE"/>
              </w:rPr>
            </w:pPr>
            <w:r w:rsidRPr="0002011D">
              <w:rPr>
                <w:rFonts w:ascii="Times New Roman" w:eastAsia="Calibri" w:hAnsi="Times New Roman" w:cs="Times New Roman"/>
                <w:bCs/>
                <w:spacing w:val="0"/>
                <w:sz w:val="24"/>
                <w:szCs w:val="24"/>
                <w:lang w:val="nl-BE"/>
              </w:rPr>
              <w:t xml:space="preserve">2018 m. gauta </w:t>
            </w:r>
            <w:r w:rsidR="00F32B35" w:rsidRPr="0002011D">
              <w:rPr>
                <w:rFonts w:ascii="Times New Roman" w:eastAsia="Calibri" w:hAnsi="Times New Roman" w:cs="Times New Roman"/>
                <w:bCs/>
                <w:spacing w:val="0"/>
                <w:sz w:val="24"/>
                <w:szCs w:val="24"/>
                <w:lang w:val="nl-BE"/>
              </w:rPr>
              <w:t>mažiau 38</w:t>
            </w:r>
            <w:r w:rsidR="00BF4C2A" w:rsidRPr="0002011D">
              <w:rPr>
                <w:rFonts w:ascii="Times New Roman" w:eastAsia="Calibri" w:hAnsi="Times New Roman" w:cs="Times New Roman"/>
                <w:bCs/>
                <w:spacing w:val="0"/>
                <w:sz w:val="24"/>
                <w:szCs w:val="24"/>
                <w:lang w:val="nl-BE"/>
              </w:rPr>
              <w:t xml:space="preserve"> </w:t>
            </w:r>
            <w:r w:rsidR="0002011D" w:rsidRPr="0002011D">
              <w:rPr>
                <w:rFonts w:ascii="Times New Roman" w:eastAsia="Calibri" w:hAnsi="Times New Roman" w:cs="Times New Roman"/>
                <w:bCs/>
                <w:spacing w:val="0"/>
                <w:sz w:val="24"/>
                <w:szCs w:val="24"/>
                <w:lang w:val="nl-BE"/>
              </w:rPr>
              <w:t>proc.</w:t>
            </w:r>
            <w:r w:rsidR="00BF4C2A" w:rsidRPr="0002011D">
              <w:rPr>
                <w:rFonts w:ascii="Times New Roman" w:eastAsia="Calibri" w:hAnsi="Times New Roman" w:cs="Times New Roman"/>
                <w:bCs/>
                <w:spacing w:val="0"/>
                <w:sz w:val="24"/>
                <w:szCs w:val="24"/>
                <w:lang w:val="nl-BE"/>
              </w:rPr>
              <w:t xml:space="preserve"> (</w:t>
            </w:r>
            <w:r w:rsidR="00F32B35" w:rsidRPr="0002011D">
              <w:rPr>
                <w:rFonts w:ascii="Times New Roman" w:eastAsia="Calibri" w:hAnsi="Times New Roman" w:cs="Times New Roman"/>
                <w:bCs/>
                <w:spacing w:val="0"/>
                <w:sz w:val="24"/>
                <w:szCs w:val="24"/>
                <w:lang w:val="nl-BE"/>
              </w:rPr>
              <w:t>2850</w:t>
            </w:r>
            <w:r w:rsidR="00BF4C2A" w:rsidRPr="0002011D">
              <w:rPr>
                <w:rFonts w:ascii="Times New Roman" w:eastAsia="Calibri" w:hAnsi="Times New Roman" w:cs="Times New Roman"/>
                <w:bCs/>
                <w:spacing w:val="0"/>
                <w:sz w:val="24"/>
                <w:szCs w:val="24"/>
                <w:lang w:val="nl-BE"/>
              </w:rPr>
              <w:t xml:space="preserve"> Eur)</w:t>
            </w:r>
            <w:r w:rsidR="0002011D">
              <w:rPr>
                <w:rFonts w:ascii="Times New Roman" w:eastAsia="Calibri" w:hAnsi="Times New Roman" w:cs="Times New Roman"/>
                <w:bCs/>
                <w:spacing w:val="0"/>
                <w:sz w:val="24"/>
                <w:szCs w:val="24"/>
                <w:lang w:val="nl-BE"/>
              </w:rPr>
              <w:t>;</w:t>
            </w:r>
          </w:p>
          <w:p w14:paraId="15D22C8A" w14:textId="0D33880F" w:rsidR="007A03BA" w:rsidRPr="0002011D" w:rsidRDefault="00212A36" w:rsidP="00B321FD">
            <w:pPr>
              <w:numPr>
                <w:ilvl w:val="0"/>
                <w:numId w:val="5"/>
              </w:numPr>
              <w:spacing w:after="0"/>
              <w:jc w:val="both"/>
              <w:rPr>
                <w:rFonts w:ascii="Times New Roman" w:eastAsia="Calibri" w:hAnsi="Times New Roman" w:cs="Times New Roman"/>
                <w:bCs/>
                <w:spacing w:val="0"/>
                <w:sz w:val="24"/>
                <w:szCs w:val="24"/>
                <w:lang w:val="nl-BE"/>
              </w:rPr>
            </w:pPr>
            <w:r w:rsidRPr="0002011D">
              <w:rPr>
                <w:rFonts w:ascii="Times New Roman" w:eastAsia="Calibri" w:hAnsi="Times New Roman" w:cs="Times New Roman"/>
                <w:bCs/>
                <w:spacing w:val="0"/>
                <w:sz w:val="24"/>
                <w:szCs w:val="24"/>
                <w:lang w:val="nl-BE"/>
              </w:rPr>
              <w:t>2016</w:t>
            </w:r>
            <w:r w:rsidR="0053042F" w:rsidRPr="0002011D">
              <w:rPr>
                <w:rFonts w:ascii="Times New Roman" w:eastAsia="Calibri" w:hAnsi="Times New Roman" w:cs="Times New Roman"/>
                <w:bCs/>
                <w:spacing w:val="0"/>
                <w:sz w:val="24"/>
                <w:szCs w:val="24"/>
                <w:lang w:val="nl-BE"/>
              </w:rPr>
              <w:t xml:space="preserve"> </w:t>
            </w:r>
            <w:r w:rsidR="007A03BA" w:rsidRPr="0002011D">
              <w:rPr>
                <w:rFonts w:ascii="Times New Roman" w:eastAsia="Calibri" w:hAnsi="Times New Roman" w:cs="Times New Roman"/>
                <w:bCs/>
                <w:spacing w:val="0"/>
                <w:sz w:val="24"/>
                <w:szCs w:val="24"/>
                <w:lang w:val="nl-BE"/>
              </w:rPr>
              <w:t>m</w:t>
            </w:r>
            <w:r w:rsidR="0053042F" w:rsidRPr="0002011D">
              <w:rPr>
                <w:rFonts w:ascii="Times New Roman" w:eastAsia="Calibri" w:hAnsi="Times New Roman" w:cs="Times New Roman"/>
                <w:bCs/>
                <w:spacing w:val="0"/>
                <w:sz w:val="24"/>
                <w:szCs w:val="24"/>
                <w:lang w:val="nl-BE"/>
              </w:rPr>
              <w:t>.</w:t>
            </w:r>
            <w:r w:rsidR="007A03BA" w:rsidRPr="0002011D">
              <w:rPr>
                <w:rFonts w:ascii="Times New Roman" w:eastAsia="Calibri" w:hAnsi="Times New Roman" w:cs="Times New Roman"/>
                <w:bCs/>
                <w:spacing w:val="0"/>
                <w:sz w:val="24"/>
                <w:szCs w:val="24"/>
                <w:lang w:val="nl-BE"/>
              </w:rPr>
              <w:t xml:space="preserve"> </w:t>
            </w:r>
            <w:r w:rsidR="00F32B35" w:rsidRPr="0002011D">
              <w:rPr>
                <w:rFonts w:ascii="Times New Roman" w:eastAsia="Calibri" w:hAnsi="Times New Roman" w:cs="Times New Roman"/>
                <w:bCs/>
                <w:spacing w:val="0"/>
                <w:sz w:val="24"/>
                <w:szCs w:val="24"/>
                <w:lang w:val="nl-BE"/>
              </w:rPr>
              <w:t>lyginant su 2</w:t>
            </w:r>
            <w:r w:rsidR="00DC59A0" w:rsidRPr="0002011D">
              <w:rPr>
                <w:rFonts w:ascii="Times New Roman" w:eastAsia="Calibri" w:hAnsi="Times New Roman" w:cs="Times New Roman"/>
                <w:bCs/>
                <w:spacing w:val="0"/>
                <w:sz w:val="24"/>
                <w:szCs w:val="24"/>
                <w:lang w:val="nl-BE"/>
              </w:rPr>
              <w:t>017 m.</w:t>
            </w:r>
            <w:r w:rsidR="0002011D" w:rsidRPr="0002011D">
              <w:rPr>
                <w:rFonts w:ascii="Times New Roman" w:eastAsia="Calibri" w:hAnsi="Times New Roman" w:cs="Times New Roman"/>
                <w:bCs/>
                <w:spacing w:val="0"/>
                <w:sz w:val="24"/>
                <w:szCs w:val="24"/>
                <w:lang w:val="nl-BE"/>
              </w:rPr>
              <w:t>,</w:t>
            </w:r>
            <w:r w:rsidR="00DC59A0" w:rsidRPr="0002011D">
              <w:rPr>
                <w:rFonts w:ascii="Times New Roman" w:eastAsia="Calibri" w:hAnsi="Times New Roman" w:cs="Times New Roman"/>
                <w:bCs/>
                <w:spacing w:val="0"/>
                <w:sz w:val="24"/>
                <w:szCs w:val="24"/>
                <w:lang w:val="nl-BE"/>
              </w:rPr>
              <w:t xml:space="preserve"> gauta </w:t>
            </w:r>
            <w:r w:rsidRPr="0002011D">
              <w:rPr>
                <w:rFonts w:ascii="Times New Roman" w:eastAsia="Calibri" w:hAnsi="Times New Roman" w:cs="Times New Roman"/>
                <w:bCs/>
                <w:spacing w:val="0"/>
                <w:sz w:val="24"/>
                <w:szCs w:val="24"/>
                <w:lang w:val="nl-BE"/>
              </w:rPr>
              <w:t>50</w:t>
            </w:r>
            <w:r w:rsidR="0002011D" w:rsidRPr="0002011D">
              <w:rPr>
                <w:rFonts w:ascii="Times New Roman" w:eastAsia="Calibri" w:hAnsi="Times New Roman" w:cs="Times New Roman"/>
                <w:bCs/>
                <w:spacing w:val="0"/>
                <w:sz w:val="24"/>
                <w:szCs w:val="24"/>
                <w:lang w:val="nl-BE"/>
              </w:rPr>
              <w:t xml:space="preserve"> proc.</w:t>
            </w:r>
            <w:r w:rsidR="0053042F" w:rsidRPr="0002011D">
              <w:rPr>
                <w:rFonts w:ascii="Times New Roman" w:eastAsia="Calibri" w:hAnsi="Times New Roman" w:cs="Times New Roman"/>
                <w:bCs/>
                <w:spacing w:val="0"/>
                <w:sz w:val="24"/>
                <w:szCs w:val="24"/>
                <w:lang w:val="nl-BE"/>
              </w:rPr>
              <w:t xml:space="preserve"> </w:t>
            </w:r>
            <w:r w:rsidR="00BF4C2A" w:rsidRPr="0002011D">
              <w:rPr>
                <w:rFonts w:ascii="Times New Roman" w:eastAsia="Calibri" w:hAnsi="Times New Roman" w:cs="Times New Roman"/>
                <w:bCs/>
                <w:spacing w:val="0"/>
                <w:sz w:val="24"/>
                <w:szCs w:val="24"/>
                <w:lang w:val="nl-BE"/>
              </w:rPr>
              <w:t>mažiau</w:t>
            </w:r>
            <w:r w:rsidR="0053042F" w:rsidRPr="0002011D">
              <w:rPr>
                <w:rFonts w:ascii="Times New Roman" w:eastAsia="Calibri" w:hAnsi="Times New Roman" w:cs="Times New Roman"/>
                <w:bCs/>
                <w:spacing w:val="0"/>
                <w:sz w:val="24"/>
                <w:szCs w:val="24"/>
                <w:lang w:val="nl-BE"/>
              </w:rPr>
              <w:t xml:space="preserve"> (</w:t>
            </w:r>
            <w:r w:rsidR="007A03BA" w:rsidRPr="0002011D">
              <w:rPr>
                <w:rFonts w:ascii="Times New Roman" w:eastAsia="Calibri" w:hAnsi="Times New Roman" w:cs="Times New Roman"/>
                <w:bCs/>
                <w:spacing w:val="0"/>
                <w:sz w:val="24"/>
                <w:szCs w:val="24"/>
                <w:lang w:val="nl-BE"/>
              </w:rPr>
              <w:t>4590,75</w:t>
            </w:r>
            <w:r w:rsidR="00BF4C2A" w:rsidRPr="0002011D">
              <w:rPr>
                <w:rFonts w:ascii="Times New Roman" w:eastAsia="Calibri" w:hAnsi="Times New Roman" w:cs="Times New Roman"/>
                <w:bCs/>
                <w:spacing w:val="0"/>
                <w:sz w:val="24"/>
                <w:szCs w:val="24"/>
                <w:lang w:val="nl-BE"/>
              </w:rPr>
              <w:t xml:space="preserve"> </w:t>
            </w:r>
            <w:r w:rsidR="007A03BA" w:rsidRPr="0002011D">
              <w:rPr>
                <w:rFonts w:ascii="Times New Roman" w:eastAsia="Calibri" w:hAnsi="Times New Roman" w:cs="Times New Roman"/>
                <w:bCs/>
                <w:spacing w:val="0"/>
                <w:sz w:val="24"/>
                <w:szCs w:val="24"/>
                <w:lang w:val="nl-BE"/>
              </w:rPr>
              <w:t>Eur</w:t>
            </w:r>
            <w:r w:rsidR="0053042F" w:rsidRPr="0002011D">
              <w:rPr>
                <w:rFonts w:ascii="Times New Roman" w:eastAsia="Calibri" w:hAnsi="Times New Roman" w:cs="Times New Roman"/>
                <w:bCs/>
                <w:spacing w:val="0"/>
                <w:sz w:val="24"/>
                <w:szCs w:val="24"/>
                <w:lang w:val="nl-BE"/>
              </w:rPr>
              <w:t>)</w:t>
            </w:r>
            <w:r w:rsidR="007A03BA" w:rsidRPr="0002011D">
              <w:rPr>
                <w:rFonts w:ascii="Times New Roman" w:eastAsia="Calibri" w:hAnsi="Times New Roman" w:cs="Times New Roman"/>
                <w:bCs/>
                <w:spacing w:val="0"/>
                <w:sz w:val="24"/>
                <w:szCs w:val="24"/>
                <w:lang w:val="nl-BE"/>
              </w:rPr>
              <w:t>;</w:t>
            </w:r>
          </w:p>
          <w:p w14:paraId="15D22C8B" w14:textId="7C4069ED" w:rsidR="00DB0DB7" w:rsidRPr="0002011D" w:rsidRDefault="00212A36" w:rsidP="0002011D">
            <w:pPr>
              <w:numPr>
                <w:ilvl w:val="0"/>
                <w:numId w:val="5"/>
              </w:numPr>
              <w:spacing w:after="0"/>
              <w:jc w:val="both"/>
              <w:rPr>
                <w:rFonts w:ascii="Times New Roman" w:eastAsia="Calibri" w:hAnsi="Times New Roman" w:cs="Times New Roman"/>
                <w:bCs/>
                <w:spacing w:val="0"/>
                <w:sz w:val="24"/>
                <w:szCs w:val="24"/>
                <w:lang w:val="en-US"/>
              </w:rPr>
            </w:pPr>
            <w:r w:rsidRPr="0002011D">
              <w:rPr>
                <w:rFonts w:ascii="Times New Roman" w:eastAsia="Calibri" w:hAnsi="Times New Roman" w:cs="Times New Roman"/>
                <w:bCs/>
                <w:spacing w:val="0"/>
                <w:sz w:val="24"/>
                <w:szCs w:val="24"/>
                <w:lang w:val="en-US"/>
              </w:rPr>
              <w:t>2015 m. lyginant su 2016 m.</w:t>
            </w:r>
            <w:r w:rsidR="0002011D" w:rsidRPr="0002011D">
              <w:rPr>
                <w:rFonts w:ascii="Times New Roman" w:eastAsia="Calibri" w:hAnsi="Times New Roman" w:cs="Times New Roman"/>
                <w:bCs/>
                <w:spacing w:val="0"/>
                <w:sz w:val="24"/>
                <w:szCs w:val="24"/>
                <w:lang w:val="en-US"/>
              </w:rPr>
              <w:t>,</w:t>
            </w:r>
            <w:r w:rsidRPr="0002011D">
              <w:rPr>
                <w:rFonts w:ascii="Times New Roman" w:eastAsia="Calibri" w:hAnsi="Times New Roman" w:cs="Times New Roman"/>
                <w:bCs/>
                <w:spacing w:val="0"/>
                <w:sz w:val="24"/>
                <w:szCs w:val="24"/>
                <w:lang w:val="en-US"/>
              </w:rPr>
              <w:t xml:space="preserve"> gauta 82</w:t>
            </w:r>
            <w:r w:rsidR="0002011D" w:rsidRPr="0002011D">
              <w:rPr>
                <w:rFonts w:ascii="Times New Roman" w:eastAsia="Calibri" w:hAnsi="Times New Roman" w:cs="Times New Roman"/>
                <w:bCs/>
                <w:spacing w:val="0"/>
                <w:sz w:val="24"/>
                <w:szCs w:val="24"/>
                <w:lang w:val="en-US"/>
              </w:rPr>
              <w:t xml:space="preserve"> proc.</w:t>
            </w:r>
            <w:r w:rsidR="007A03BA" w:rsidRPr="0002011D">
              <w:rPr>
                <w:rFonts w:ascii="Times New Roman" w:eastAsia="Calibri" w:hAnsi="Times New Roman" w:cs="Times New Roman"/>
                <w:bCs/>
                <w:spacing w:val="0"/>
                <w:sz w:val="24"/>
                <w:szCs w:val="24"/>
                <w:lang w:val="en-US"/>
              </w:rPr>
              <w:t xml:space="preserve"> daugiau </w:t>
            </w:r>
            <w:r w:rsidR="0053042F" w:rsidRPr="0002011D">
              <w:rPr>
                <w:rFonts w:ascii="Times New Roman" w:eastAsia="Calibri" w:hAnsi="Times New Roman" w:cs="Times New Roman"/>
                <w:bCs/>
                <w:spacing w:val="0"/>
                <w:sz w:val="24"/>
                <w:szCs w:val="24"/>
                <w:lang w:val="en-US"/>
              </w:rPr>
              <w:t>(</w:t>
            </w:r>
            <w:r w:rsidR="007A03BA" w:rsidRPr="0002011D">
              <w:rPr>
                <w:rFonts w:ascii="Times New Roman" w:eastAsia="Calibri" w:hAnsi="Times New Roman" w:cs="Times New Roman"/>
                <w:bCs/>
                <w:spacing w:val="0"/>
                <w:sz w:val="24"/>
                <w:szCs w:val="24"/>
                <w:lang w:val="en-US"/>
              </w:rPr>
              <w:t>9102 Eur</w:t>
            </w:r>
            <w:r w:rsidRPr="0002011D">
              <w:rPr>
                <w:rFonts w:ascii="Times New Roman" w:eastAsia="Calibri" w:hAnsi="Times New Roman" w:cs="Times New Roman"/>
                <w:bCs/>
                <w:spacing w:val="0"/>
                <w:sz w:val="24"/>
                <w:szCs w:val="24"/>
                <w:lang w:val="en-US"/>
              </w:rPr>
              <w:t>).</w:t>
            </w:r>
          </w:p>
        </w:tc>
      </w:tr>
      <w:tr w:rsidR="0064361C" w:rsidRPr="0064361C" w14:paraId="15D22C90" w14:textId="77777777" w:rsidTr="00735D0E">
        <w:trPr>
          <w:trHeight w:val="421"/>
        </w:trPr>
        <w:tc>
          <w:tcPr>
            <w:tcW w:w="719" w:type="dxa"/>
          </w:tcPr>
          <w:p w14:paraId="15D22C8D" w14:textId="77777777" w:rsidR="005425C2" w:rsidRPr="0064361C" w:rsidRDefault="005425C2"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8E" w14:textId="77777777" w:rsidR="005425C2" w:rsidRPr="0064361C" w:rsidRDefault="005425C2"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ES biudžetas</w:t>
            </w:r>
          </w:p>
        </w:tc>
        <w:tc>
          <w:tcPr>
            <w:tcW w:w="7147" w:type="dxa"/>
            <w:shd w:val="clear" w:color="000000" w:fill="FFFFFF"/>
          </w:tcPr>
          <w:p w14:paraId="15D22C8F" w14:textId="77777777" w:rsidR="005425C2" w:rsidRPr="0064361C" w:rsidRDefault="005425C2" w:rsidP="00B321FD">
            <w:pPr>
              <w:spacing w:after="0"/>
              <w:ind w:left="33"/>
              <w:rPr>
                <w:rFonts w:ascii="Times New Roman" w:eastAsia="Calibri" w:hAnsi="Times New Roman" w:cs="Times New Roman"/>
                <w:b/>
                <w:bCs/>
                <w:spacing w:val="0"/>
                <w:sz w:val="24"/>
                <w:szCs w:val="24"/>
              </w:rPr>
            </w:pPr>
          </w:p>
        </w:tc>
      </w:tr>
      <w:tr w:rsidR="0064361C" w:rsidRPr="0064361C" w14:paraId="15D22CA7" w14:textId="77777777" w:rsidTr="00735D0E">
        <w:trPr>
          <w:trHeight w:val="421"/>
        </w:trPr>
        <w:tc>
          <w:tcPr>
            <w:tcW w:w="719" w:type="dxa"/>
          </w:tcPr>
          <w:p w14:paraId="15D22C91" w14:textId="77777777" w:rsidR="005425C2" w:rsidRPr="0064361C" w:rsidRDefault="005425C2"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92" w14:textId="77777777" w:rsidR="005425C2" w:rsidRPr="0064361C" w:rsidRDefault="005425C2"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Kitas biudžetas</w:t>
            </w:r>
          </w:p>
        </w:tc>
        <w:tc>
          <w:tcPr>
            <w:tcW w:w="7147" w:type="dxa"/>
            <w:shd w:val="clear" w:color="000000" w:fill="FFFFFF"/>
          </w:tcPr>
          <w:p w14:paraId="15D22C93" w14:textId="77777777" w:rsidR="007A03BA" w:rsidRPr="0064361C" w:rsidRDefault="007A03BA"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iš surinktų spec. programų lėšų pervesta į biudžetą  </w:t>
            </w:r>
            <w:r w:rsidR="00BF4C2A" w:rsidRPr="0002011D">
              <w:rPr>
                <w:rFonts w:ascii="Times New Roman" w:eastAsia="Calibri" w:hAnsi="Times New Roman" w:cs="Times New Roman"/>
                <w:bCs/>
                <w:spacing w:val="0"/>
                <w:sz w:val="24"/>
                <w:szCs w:val="24"/>
                <w:highlight w:val="yellow"/>
              </w:rPr>
              <w:t xml:space="preserve">0000 </w:t>
            </w:r>
            <w:r w:rsidRPr="0002011D">
              <w:rPr>
                <w:rFonts w:ascii="Times New Roman" w:eastAsia="Calibri" w:hAnsi="Times New Roman" w:cs="Times New Roman"/>
                <w:bCs/>
                <w:spacing w:val="0"/>
                <w:sz w:val="24"/>
                <w:szCs w:val="24"/>
                <w:highlight w:val="yellow"/>
              </w:rPr>
              <w:t>Eur.</w:t>
            </w:r>
            <w:r w:rsidR="0053042F" w:rsidRPr="0064361C">
              <w:rPr>
                <w:rFonts w:ascii="Times New Roman" w:eastAsia="Calibri" w:hAnsi="Times New Roman" w:cs="Times New Roman"/>
                <w:bCs/>
                <w:spacing w:val="0"/>
                <w:sz w:val="24"/>
                <w:szCs w:val="24"/>
              </w:rPr>
              <w:t xml:space="preserve"> </w:t>
            </w:r>
          </w:p>
          <w:p w14:paraId="15D22C94" w14:textId="77777777" w:rsidR="007A03BA" w:rsidRPr="0064361C" w:rsidRDefault="0053042F"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surinktų spec. programų lėšų panaudota </w:t>
            </w:r>
            <w:r w:rsidR="00212A36">
              <w:rPr>
                <w:rFonts w:ascii="Times New Roman" w:eastAsia="Calibri" w:hAnsi="Times New Roman" w:cs="Times New Roman"/>
                <w:bCs/>
                <w:spacing w:val="0"/>
                <w:sz w:val="24"/>
                <w:szCs w:val="24"/>
              </w:rPr>
              <w:t xml:space="preserve">9856,68 </w:t>
            </w:r>
            <w:r w:rsidRPr="0064361C">
              <w:rPr>
                <w:rFonts w:ascii="Times New Roman" w:eastAsia="Calibri" w:hAnsi="Times New Roman" w:cs="Times New Roman"/>
                <w:bCs/>
                <w:spacing w:val="0"/>
                <w:sz w:val="24"/>
                <w:szCs w:val="24"/>
              </w:rPr>
              <w:t>Eur.:</w:t>
            </w:r>
          </w:p>
          <w:p w14:paraId="15D22C95" w14:textId="2F5B2BE6" w:rsidR="007A03BA" w:rsidRDefault="007A03BA" w:rsidP="00B321FD">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už parduotus dirbinius, prekes pervestos lėšos – </w:t>
            </w:r>
            <w:r w:rsidR="00212A36">
              <w:rPr>
                <w:rFonts w:ascii="Times New Roman" w:eastAsia="Calibri" w:hAnsi="Times New Roman" w:cs="Times New Roman"/>
                <w:bCs/>
                <w:spacing w:val="0"/>
                <w:sz w:val="24"/>
                <w:szCs w:val="24"/>
              </w:rPr>
              <w:t>61</w:t>
            </w:r>
            <w:r w:rsidRPr="0064361C">
              <w:rPr>
                <w:rFonts w:ascii="Times New Roman" w:eastAsia="Calibri" w:hAnsi="Times New Roman" w:cs="Times New Roman"/>
                <w:bCs/>
                <w:spacing w:val="0"/>
                <w:sz w:val="24"/>
                <w:szCs w:val="24"/>
              </w:rPr>
              <w:t xml:space="preserve"> </w:t>
            </w:r>
            <w:r w:rsidR="001D1EE4">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w:t>
            </w:r>
          </w:p>
          <w:p w14:paraId="15D22C96" w14:textId="14135F74" w:rsidR="00212A36" w:rsidRPr="0064361C" w:rsidRDefault="00212A36" w:rsidP="00B321FD">
            <w:pPr>
              <w:numPr>
                <w:ilvl w:val="0"/>
                <w:numId w:val="2"/>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parodos – 3 </w:t>
            </w:r>
            <w:r w:rsidR="001D1EE4">
              <w:rPr>
                <w:rFonts w:ascii="Times New Roman" w:eastAsia="Calibri" w:hAnsi="Times New Roman" w:cs="Times New Roman"/>
                <w:bCs/>
                <w:spacing w:val="0"/>
                <w:sz w:val="24"/>
                <w:szCs w:val="24"/>
              </w:rPr>
              <w:t>proc.</w:t>
            </w:r>
            <w:r>
              <w:rPr>
                <w:rFonts w:ascii="Times New Roman" w:eastAsia="Calibri" w:hAnsi="Times New Roman" w:cs="Times New Roman"/>
                <w:bCs/>
                <w:spacing w:val="0"/>
                <w:sz w:val="24"/>
                <w:szCs w:val="24"/>
              </w:rPr>
              <w:t>,</w:t>
            </w:r>
          </w:p>
          <w:p w14:paraId="15D22C97" w14:textId="33B02C2E" w:rsidR="007A03BA" w:rsidRPr="0064361C" w:rsidRDefault="007A03BA" w:rsidP="00B321FD">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gido paslaugos – </w:t>
            </w:r>
            <w:r w:rsidR="00212A36">
              <w:rPr>
                <w:rFonts w:ascii="Times New Roman" w:eastAsia="Calibri" w:hAnsi="Times New Roman" w:cs="Times New Roman"/>
                <w:bCs/>
                <w:spacing w:val="0"/>
                <w:sz w:val="24"/>
                <w:szCs w:val="24"/>
              </w:rPr>
              <w:t>1</w:t>
            </w:r>
            <w:r w:rsidRPr="0064361C">
              <w:rPr>
                <w:rFonts w:ascii="Times New Roman" w:eastAsia="Calibri" w:hAnsi="Times New Roman" w:cs="Times New Roman"/>
                <w:bCs/>
                <w:spacing w:val="0"/>
                <w:sz w:val="24"/>
                <w:szCs w:val="24"/>
              </w:rPr>
              <w:t xml:space="preserve"> </w:t>
            </w:r>
            <w:r w:rsidR="001D1EE4">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w:t>
            </w:r>
          </w:p>
          <w:p w14:paraId="15D22C98" w14:textId="4C1BDE79" w:rsidR="007A03BA" w:rsidRPr="001D1EE4" w:rsidRDefault="007A03BA" w:rsidP="001D1EE4">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transporto nuomos paslaugos – 3 </w:t>
            </w:r>
            <w:r w:rsidR="001D1EE4">
              <w:rPr>
                <w:rFonts w:ascii="Times New Roman" w:eastAsia="Calibri" w:hAnsi="Times New Roman" w:cs="Times New Roman"/>
                <w:bCs/>
                <w:spacing w:val="0"/>
                <w:sz w:val="24"/>
                <w:szCs w:val="24"/>
              </w:rPr>
              <w:t>proc.,</w:t>
            </w:r>
          </w:p>
          <w:p w14:paraId="70A4E78C" w14:textId="77777777" w:rsidR="001D1EE4" w:rsidRPr="0064361C" w:rsidRDefault="007A03BA" w:rsidP="001D1EE4">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muziejaus paslaugos – </w:t>
            </w:r>
            <w:r w:rsidR="00212A36">
              <w:rPr>
                <w:rFonts w:ascii="Times New Roman" w:eastAsia="Calibri" w:hAnsi="Times New Roman" w:cs="Times New Roman"/>
                <w:bCs/>
                <w:spacing w:val="0"/>
                <w:sz w:val="24"/>
                <w:szCs w:val="24"/>
              </w:rPr>
              <w:t>11</w:t>
            </w:r>
            <w:r w:rsidRPr="0064361C">
              <w:rPr>
                <w:rFonts w:ascii="Times New Roman" w:eastAsia="Calibri" w:hAnsi="Times New Roman" w:cs="Times New Roman"/>
                <w:bCs/>
                <w:spacing w:val="0"/>
                <w:sz w:val="24"/>
                <w:szCs w:val="24"/>
              </w:rPr>
              <w:t xml:space="preserve"> </w:t>
            </w:r>
            <w:r w:rsidR="001D1EE4">
              <w:rPr>
                <w:rFonts w:ascii="Times New Roman" w:eastAsia="Calibri" w:hAnsi="Times New Roman" w:cs="Times New Roman"/>
                <w:bCs/>
                <w:spacing w:val="0"/>
                <w:sz w:val="24"/>
                <w:szCs w:val="24"/>
              </w:rPr>
              <w:t>proc.,</w:t>
            </w:r>
          </w:p>
          <w:p w14:paraId="15D22C9A" w14:textId="5A61BBC5" w:rsidR="007A03BA" w:rsidRPr="0064361C" w:rsidRDefault="007A03BA" w:rsidP="00B321FD">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mugės organizavimo paslaugos – 2 </w:t>
            </w:r>
            <w:r w:rsidR="001D1EE4">
              <w:rPr>
                <w:rFonts w:ascii="Times New Roman" w:eastAsia="Calibri" w:hAnsi="Times New Roman" w:cs="Times New Roman"/>
                <w:bCs/>
                <w:spacing w:val="0"/>
                <w:sz w:val="24"/>
                <w:szCs w:val="24"/>
              </w:rPr>
              <w:t>proc.,</w:t>
            </w:r>
          </w:p>
          <w:p w14:paraId="3A0EA5E2" w14:textId="77777777" w:rsidR="001D1EE4" w:rsidRPr="0064361C" w:rsidRDefault="007A03BA" w:rsidP="001D1EE4">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degustacijų organizavimo išlaidos – </w:t>
            </w:r>
            <w:r w:rsidR="00212A36">
              <w:rPr>
                <w:rFonts w:ascii="Times New Roman" w:eastAsia="Calibri" w:hAnsi="Times New Roman" w:cs="Times New Roman"/>
                <w:bCs/>
                <w:spacing w:val="0"/>
                <w:sz w:val="24"/>
                <w:szCs w:val="24"/>
              </w:rPr>
              <w:t>4</w:t>
            </w:r>
            <w:r w:rsidRPr="0064361C">
              <w:rPr>
                <w:rFonts w:ascii="Times New Roman" w:eastAsia="Calibri" w:hAnsi="Times New Roman" w:cs="Times New Roman"/>
                <w:bCs/>
                <w:spacing w:val="0"/>
                <w:sz w:val="24"/>
                <w:szCs w:val="24"/>
              </w:rPr>
              <w:t xml:space="preserve">1 </w:t>
            </w:r>
            <w:r w:rsidR="001D1EE4">
              <w:rPr>
                <w:rFonts w:ascii="Times New Roman" w:eastAsia="Calibri" w:hAnsi="Times New Roman" w:cs="Times New Roman"/>
                <w:bCs/>
                <w:spacing w:val="0"/>
                <w:sz w:val="24"/>
                <w:szCs w:val="24"/>
              </w:rPr>
              <w:t>proc.,</w:t>
            </w:r>
          </w:p>
          <w:p w14:paraId="6B9F7BF1" w14:textId="77777777" w:rsidR="001D1EE4" w:rsidRPr="0064361C" w:rsidRDefault="007A03BA" w:rsidP="001D1EE4">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spaudiniai – </w:t>
            </w:r>
            <w:r w:rsidR="00212A36">
              <w:rPr>
                <w:rFonts w:ascii="Times New Roman" w:eastAsia="Calibri" w:hAnsi="Times New Roman" w:cs="Times New Roman"/>
                <w:bCs/>
                <w:spacing w:val="0"/>
                <w:sz w:val="24"/>
                <w:szCs w:val="24"/>
              </w:rPr>
              <w:t>11</w:t>
            </w:r>
            <w:r w:rsidRPr="0064361C">
              <w:rPr>
                <w:rFonts w:ascii="Times New Roman" w:eastAsia="Calibri" w:hAnsi="Times New Roman" w:cs="Times New Roman"/>
                <w:bCs/>
                <w:spacing w:val="0"/>
                <w:sz w:val="24"/>
                <w:szCs w:val="24"/>
              </w:rPr>
              <w:t xml:space="preserve"> </w:t>
            </w:r>
            <w:r w:rsidR="001D1EE4">
              <w:rPr>
                <w:rFonts w:ascii="Times New Roman" w:eastAsia="Calibri" w:hAnsi="Times New Roman" w:cs="Times New Roman"/>
                <w:bCs/>
                <w:spacing w:val="0"/>
                <w:sz w:val="24"/>
                <w:szCs w:val="24"/>
              </w:rPr>
              <w:t>proc.,</w:t>
            </w:r>
          </w:p>
          <w:p w14:paraId="15D22C9D" w14:textId="6DC48127" w:rsidR="005425C2" w:rsidRPr="001D1EE4" w:rsidRDefault="007A03BA" w:rsidP="001D1EE4">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kitos paslaugos – </w:t>
            </w:r>
            <w:r w:rsidR="00212A36">
              <w:rPr>
                <w:rFonts w:ascii="Times New Roman" w:eastAsia="Calibri" w:hAnsi="Times New Roman" w:cs="Times New Roman"/>
                <w:bCs/>
                <w:spacing w:val="0"/>
                <w:sz w:val="24"/>
                <w:szCs w:val="24"/>
              </w:rPr>
              <w:t>6</w:t>
            </w:r>
            <w:r w:rsidRPr="0064361C">
              <w:rPr>
                <w:rFonts w:ascii="Times New Roman" w:eastAsia="Calibri" w:hAnsi="Times New Roman" w:cs="Times New Roman"/>
                <w:bCs/>
                <w:spacing w:val="0"/>
                <w:sz w:val="24"/>
                <w:szCs w:val="24"/>
              </w:rPr>
              <w:t xml:space="preserve"> </w:t>
            </w:r>
            <w:r w:rsidR="001D1EE4">
              <w:rPr>
                <w:rFonts w:ascii="Times New Roman" w:eastAsia="Calibri" w:hAnsi="Times New Roman" w:cs="Times New Roman"/>
                <w:bCs/>
                <w:spacing w:val="0"/>
                <w:sz w:val="24"/>
                <w:szCs w:val="24"/>
              </w:rPr>
              <w:t>proc.,</w:t>
            </w:r>
          </w:p>
          <w:p w14:paraId="15D22C9E" w14:textId="7FD42E95" w:rsidR="007A03BA" w:rsidRPr="001D1EE4" w:rsidRDefault="007A03BA" w:rsidP="001D1EE4">
            <w:pPr>
              <w:numPr>
                <w:ilvl w:val="0"/>
                <w:numId w:val="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nepanaudotas spec. lėšų likutis (kaupiamas ilgalaikiam turtui) 201</w:t>
            </w:r>
            <w:r w:rsidR="00BF4C2A" w:rsidRPr="0064361C">
              <w:rPr>
                <w:rFonts w:ascii="Times New Roman" w:eastAsia="Calibri" w:hAnsi="Times New Roman" w:cs="Times New Roman"/>
                <w:bCs/>
                <w:spacing w:val="0"/>
                <w:sz w:val="24"/>
                <w:szCs w:val="24"/>
              </w:rPr>
              <w:t>8</w:t>
            </w:r>
            <w:r w:rsidRPr="0064361C">
              <w:rPr>
                <w:rFonts w:ascii="Times New Roman" w:eastAsia="Calibri" w:hAnsi="Times New Roman" w:cs="Times New Roman"/>
                <w:bCs/>
                <w:spacing w:val="0"/>
                <w:sz w:val="24"/>
                <w:szCs w:val="24"/>
              </w:rPr>
              <w:t xml:space="preserve">-12-31 </w:t>
            </w:r>
            <w:r w:rsidR="00BF4C2A"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 18 </w:t>
            </w:r>
            <w:r w:rsidR="001D1EE4">
              <w:rPr>
                <w:rFonts w:ascii="Times New Roman" w:eastAsia="Calibri" w:hAnsi="Times New Roman" w:cs="Times New Roman"/>
                <w:bCs/>
                <w:spacing w:val="0"/>
                <w:sz w:val="24"/>
                <w:szCs w:val="24"/>
              </w:rPr>
              <w:t>proc.</w:t>
            </w:r>
          </w:p>
          <w:p w14:paraId="15D22C9F" w14:textId="6BF2B185" w:rsidR="007A03BA" w:rsidRPr="0064361C" w:rsidRDefault="007A03BA"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Centras už prekybą amatininkų, tautodailininkų darbais, leidiniais, suvenyrais gauna nuo parduotos prekės vertės atitinkamai 10</w:t>
            </w:r>
            <w:r w:rsidR="00BF5783"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 xml:space="preserve">50 </w:t>
            </w:r>
            <w:r w:rsidR="001D1EE4">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pajamų. </w:t>
            </w:r>
          </w:p>
          <w:p w14:paraId="15D22CA0" w14:textId="037FA2D1" w:rsidR="0053042F" w:rsidRPr="001D1EE4" w:rsidRDefault="0053042F" w:rsidP="00B321FD">
            <w:pPr>
              <w:numPr>
                <w:ilvl w:val="0"/>
                <w:numId w:val="4"/>
              </w:numPr>
              <w:spacing w:after="0"/>
              <w:jc w:val="both"/>
              <w:rPr>
                <w:rFonts w:ascii="Times New Roman" w:eastAsia="Calibri" w:hAnsi="Times New Roman" w:cs="Times New Roman"/>
                <w:bCs/>
                <w:spacing w:val="0"/>
                <w:sz w:val="24"/>
                <w:szCs w:val="24"/>
              </w:rPr>
            </w:pPr>
            <w:r w:rsidRPr="001D1EE4">
              <w:rPr>
                <w:rFonts w:ascii="Times New Roman" w:eastAsia="Calibri" w:hAnsi="Times New Roman" w:cs="Times New Roman"/>
                <w:bCs/>
                <w:spacing w:val="0"/>
                <w:sz w:val="24"/>
                <w:szCs w:val="24"/>
              </w:rPr>
              <w:t xml:space="preserve">2018 m. </w:t>
            </w:r>
            <w:r w:rsidR="00A337B1" w:rsidRPr="001D1EE4">
              <w:rPr>
                <w:rFonts w:ascii="Times New Roman" w:eastAsia="Calibri" w:hAnsi="Times New Roman" w:cs="Times New Roman"/>
                <w:bCs/>
                <w:spacing w:val="0"/>
                <w:sz w:val="24"/>
                <w:szCs w:val="24"/>
              </w:rPr>
              <w:t xml:space="preserve">2 </w:t>
            </w:r>
            <w:r w:rsidR="001D1EE4" w:rsidRPr="001D1EE4">
              <w:rPr>
                <w:rFonts w:ascii="Times New Roman" w:eastAsia="Calibri" w:hAnsi="Times New Roman" w:cs="Times New Roman"/>
                <w:bCs/>
                <w:spacing w:val="0"/>
                <w:sz w:val="24"/>
                <w:szCs w:val="24"/>
              </w:rPr>
              <w:t>proc.</w:t>
            </w:r>
            <w:r w:rsidR="00A337B1" w:rsidRPr="001D1EE4">
              <w:rPr>
                <w:rFonts w:ascii="Times New Roman" w:eastAsia="Calibri" w:hAnsi="Times New Roman" w:cs="Times New Roman"/>
                <w:bCs/>
                <w:spacing w:val="0"/>
                <w:sz w:val="24"/>
                <w:szCs w:val="24"/>
              </w:rPr>
              <w:t xml:space="preserve"> mažiau nei 2017 m. (5747,92 Eur);</w:t>
            </w:r>
          </w:p>
          <w:p w14:paraId="15D22CA1" w14:textId="2D156DB3" w:rsidR="007A03BA" w:rsidRPr="0064361C" w:rsidRDefault="007A03BA" w:rsidP="00B321FD">
            <w:pPr>
              <w:numPr>
                <w:ilvl w:val="0"/>
                <w:numId w:val="3"/>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2017 m. </w:t>
            </w:r>
            <w:r w:rsidR="00A337B1">
              <w:rPr>
                <w:rFonts w:ascii="Times New Roman" w:eastAsia="Calibri" w:hAnsi="Times New Roman" w:cs="Times New Roman"/>
                <w:bCs/>
                <w:spacing w:val="0"/>
                <w:sz w:val="24"/>
                <w:szCs w:val="24"/>
              </w:rPr>
              <w:t>11</w:t>
            </w:r>
            <w:r w:rsidR="00BF4C2A" w:rsidRPr="0064361C">
              <w:rPr>
                <w:rFonts w:ascii="Times New Roman" w:eastAsia="Calibri" w:hAnsi="Times New Roman" w:cs="Times New Roman"/>
                <w:bCs/>
                <w:spacing w:val="0"/>
                <w:sz w:val="24"/>
                <w:szCs w:val="24"/>
              </w:rPr>
              <w:t xml:space="preserve"> </w:t>
            </w:r>
            <w:r w:rsidR="001D1EE4" w:rsidRPr="001D1EE4">
              <w:rPr>
                <w:rFonts w:ascii="Times New Roman" w:eastAsia="Calibri" w:hAnsi="Times New Roman" w:cs="Times New Roman"/>
                <w:bCs/>
                <w:spacing w:val="0"/>
                <w:sz w:val="24"/>
                <w:szCs w:val="24"/>
              </w:rPr>
              <w:t>proc.</w:t>
            </w:r>
            <w:r w:rsidR="00BF4C2A" w:rsidRPr="0064361C">
              <w:rPr>
                <w:rFonts w:ascii="Times New Roman" w:eastAsia="Calibri" w:hAnsi="Times New Roman" w:cs="Times New Roman"/>
                <w:bCs/>
                <w:spacing w:val="0"/>
                <w:sz w:val="24"/>
                <w:szCs w:val="24"/>
              </w:rPr>
              <w:t xml:space="preserve"> daugiau </w:t>
            </w:r>
            <w:r w:rsidR="00A337B1">
              <w:rPr>
                <w:rFonts w:ascii="Times New Roman" w:eastAsia="Calibri" w:hAnsi="Times New Roman" w:cs="Times New Roman"/>
                <w:bCs/>
                <w:spacing w:val="0"/>
                <w:sz w:val="24"/>
                <w:szCs w:val="24"/>
              </w:rPr>
              <w:t xml:space="preserve">nei 2016 m. </w:t>
            </w:r>
            <w:r w:rsidR="00BF4C2A"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5872,30 Eur</w:t>
            </w:r>
            <w:r w:rsidR="00BF4C2A" w:rsidRPr="0064361C">
              <w:rPr>
                <w:rFonts w:ascii="Times New Roman" w:eastAsia="Calibri" w:hAnsi="Times New Roman" w:cs="Times New Roman"/>
                <w:bCs/>
                <w:spacing w:val="0"/>
                <w:sz w:val="24"/>
                <w:szCs w:val="24"/>
              </w:rPr>
              <w:t>)</w:t>
            </w:r>
            <w:r w:rsidR="0053042F" w:rsidRPr="0064361C">
              <w:rPr>
                <w:rFonts w:ascii="Times New Roman" w:eastAsia="Calibri" w:hAnsi="Times New Roman" w:cs="Times New Roman"/>
                <w:bCs/>
                <w:spacing w:val="0"/>
                <w:sz w:val="24"/>
                <w:szCs w:val="24"/>
              </w:rPr>
              <w:t>;</w:t>
            </w:r>
          </w:p>
          <w:p w14:paraId="15D22CA2" w14:textId="621E38DA" w:rsidR="007A03BA" w:rsidRPr="0064361C" w:rsidRDefault="00A337B1" w:rsidP="00B321FD">
            <w:pPr>
              <w:numPr>
                <w:ilvl w:val="0"/>
                <w:numId w:val="3"/>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2016 m. 15</w:t>
            </w:r>
            <w:r w:rsidR="00BF4C2A" w:rsidRPr="0064361C">
              <w:rPr>
                <w:rFonts w:ascii="Times New Roman" w:eastAsia="Calibri" w:hAnsi="Times New Roman" w:cs="Times New Roman"/>
                <w:bCs/>
                <w:spacing w:val="0"/>
                <w:sz w:val="24"/>
                <w:szCs w:val="24"/>
              </w:rPr>
              <w:t xml:space="preserve"> </w:t>
            </w:r>
            <w:r w:rsidR="001D1EE4" w:rsidRPr="001D1EE4">
              <w:rPr>
                <w:rFonts w:ascii="Times New Roman" w:eastAsia="Calibri" w:hAnsi="Times New Roman" w:cs="Times New Roman"/>
                <w:bCs/>
                <w:spacing w:val="0"/>
                <w:sz w:val="24"/>
                <w:szCs w:val="24"/>
              </w:rPr>
              <w:t>proc.</w:t>
            </w:r>
            <w:r>
              <w:rPr>
                <w:rFonts w:ascii="Times New Roman" w:eastAsia="Calibri" w:hAnsi="Times New Roman" w:cs="Times New Roman"/>
                <w:bCs/>
                <w:spacing w:val="0"/>
                <w:sz w:val="24"/>
                <w:szCs w:val="24"/>
              </w:rPr>
              <w:t xml:space="preserve"> daugiau nei 2015 m.</w:t>
            </w:r>
            <w:r w:rsidR="007A03BA" w:rsidRPr="0064361C">
              <w:rPr>
                <w:rFonts w:ascii="Times New Roman" w:eastAsia="Calibri" w:hAnsi="Times New Roman" w:cs="Times New Roman"/>
                <w:bCs/>
                <w:spacing w:val="0"/>
                <w:sz w:val="24"/>
                <w:szCs w:val="24"/>
              </w:rPr>
              <w:t xml:space="preserve">  (515,55 Eur</w:t>
            </w:r>
            <w:r>
              <w:rPr>
                <w:rFonts w:ascii="Times New Roman" w:eastAsia="Calibri" w:hAnsi="Times New Roman" w:cs="Times New Roman"/>
                <w:bCs/>
                <w:spacing w:val="0"/>
                <w:sz w:val="24"/>
                <w:szCs w:val="24"/>
              </w:rPr>
              <w:t>).</w:t>
            </w:r>
          </w:p>
          <w:p w14:paraId="15D22CA3" w14:textId="2EB0CA6D" w:rsidR="007A03BA" w:rsidRPr="0064361C" w:rsidRDefault="007A03BA" w:rsidP="00B321FD">
            <w:pPr>
              <w:spacing w:after="0"/>
              <w:ind w:left="33"/>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Už ekskursinių </w:t>
            </w:r>
            <w:r w:rsidR="00A337B1">
              <w:rPr>
                <w:rFonts w:ascii="Times New Roman" w:eastAsia="Calibri" w:hAnsi="Times New Roman" w:cs="Times New Roman"/>
                <w:bCs/>
                <w:spacing w:val="0"/>
                <w:sz w:val="24"/>
                <w:szCs w:val="24"/>
              </w:rPr>
              <w:t xml:space="preserve">ir kitų paslaugų </w:t>
            </w:r>
            <w:r w:rsidRPr="0064361C">
              <w:rPr>
                <w:rFonts w:ascii="Times New Roman" w:eastAsia="Calibri" w:hAnsi="Times New Roman" w:cs="Times New Roman"/>
                <w:bCs/>
                <w:spacing w:val="0"/>
                <w:sz w:val="24"/>
                <w:szCs w:val="24"/>
              </w:rPr>
              <w:t>paslaugų teikimą Centras gauna 10</w:t>
            </w:r>
            <w:r w:rsidR="0053042F"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15</w:t>
            </w:r>
            <w:r w:rsidR="0053042F" w:rsidRPr="0064361C">
              <w:rPr>
                <w:rFonts w:ascii="Times New Roman" w:eastAsia="Calibri" w:hAnsi="Times New Roman" w:cs="Times New Roman"/>
                <w:bCs/>
                <w:spacing w:val="0"/>
                <w:sz w:val="24"/>
                <w:szCs w:val="24"/>
              </w:rPr>
              <w:t xml:space="preserve"> </w:t>
            </w:r>
            <w:r w:rsidR="00917D60">
              <w:rPr>
                <w:rFonts w:ascii="Times New Roman" w:eastAsia="Calibri" w:hAnsi="Times New Roman" w:cs="Times New Roman"/>
                <w:bCs/>
                <w:spacing w:val="0"/>
                <w:sz w:val="24"/>
                <w:szCs w:val="24"/>
              </w:rPr>
              <w:t>proc.</w:t>
            </w:r>
            <w:r w:rsidRPr="0064361C">
              <w:rPr>
                <w:rFonts w:ascii="Times New Roman" w:eastAsia="Calibri" w:hAnsi="Times New Roman" w:cs="Times New Roman"/>
                <w:bCs/>
                <w:spacing w:val="0"/>
                <w:sz w:val="24"/>
                <w:szCs w:val="24"/>
              </w:rPr>
              <w:t xml:space="preserve"> pajamų antkainį nuo galutinės programos sumos, tad </w:t>
            </w:r>
          </w:p>
          <w:p w14:paraId="15D22CA4" w14:textId="5E280B46" w:rsidR="0053042F" w:rsidRPr="0064361C" w:rsidRDefault="0053042F" w:rsidP="00B321FD">
            <w:pPr>
              <w:numPr>
                <w:ilvl w:val="0"/>
                <w:numId w:val="1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2018 m.</w:t>
            </w:r>
            <w:r w:rsidR="00A337B1">
              <w:rPr>
                <w:rFonts w:ascii="Times New Roman" w:eastAsia="Calibri" w:hAnsi="Times New Roman" w:cs="Times New Roman"/>
                <w:bCs/>
                <w:spacing w:val="0"/>
                <w:sz w:val="24"/>
                <w:szCs w:val="24"/>
              </w:rPr>
              <w:t xml:space="preserve"> 85 </w:t>
            </w:r>
            <w:r w:rsidR="001D1EE4" w:rsidRPr="001D1EE4">
              <w:rPr>
                <w:rFonts w:ascii="Times New Roman" w:eastAsia="Calibri" w:hAnsi="Times New Roman" w:cs="Times New Roman"/>
                <w:bCs/>
                <w:spacing w:val="0"/>
                <w:sz w:val="24"/>
                <w:szCs w:val="24"/>
              </w:rPr>
              <w:t>proc.</w:t>
            </w:r>
            <w:r w:rsidR="00A337B1">
              <w:rPr>
                <w:rFonts w:ascii="Times New Roman" w:eastAsia="Calibri" w:hAnsi="Times New Roman" w:cs="Times New Roman"/>
                <w:bCs/>
                <w:spacing w:val="0"/>
                <w:sz w:val="24"/>
                <w:szCs w:val="24"/>
              </w:rPr>
              <w:t xml:space="preserve"> mažiau nei 2017 m. (510,83</w:t>
            </w:r>
            <w:r w:rsidR="00BF4C2A" w:rsidRPr="0064361C">
              <w:rPr>
                <w:rFonts w:ascii="Times New Roman" w:eastAsia="Calibri" w:hAnsi="Times New Roman" w:cs="Times New Roman"/>
                <w:bCs/>
                <w:spacing w:val="0"/>
                <w:sz w:val="24"/>
                <w:szCs w:val="24"/>
              </w:rPr>
              <w:t xml:space="preserve"> Eur</w:t>
            </w:r>
            <w:r w:rsidR="00A337B1">
              <w:rPr>
                <w:rFonts w:ascii="Times New Roman" w:eastAsia="Calibri" w:hAnsi="Times New Roman" w:cs="Times New Roman"/>
                <w:bCs/>
                <w:spacing w:val="0"/>
                <w:sz w:val="24"/>
                <w:szCs w:val="24"/>
              </w:rPr>
              <w:t>)</w:t>
            </w:r>
            <w:r w:rsidR="00BF4C2A" w:rsidRPr="0064361C">
              <w:rPr>
                <w:rFonts w:ascii="Times New Roman" w:eastAsia="Calibri" w:hAnsi="Times New Roman" w:cs="Times New Roman"/>
                <w:bCs/>
                <w:spacing w:val="0"/>
                <w:sz w:val="24"/>
                <w:szCs w:val="24"/>
              </w:rPr>
              <w:t>;</w:t>
            </w:r>
          </w:p>
          <w:p w14:paraId="15D22CA5" w14:textId="2097925D" w:rsidR="007A03BA" w:rsidRPr="0064361C" w:rsidRDefault="007A03BA" w:rsidP="00B321FD">
            <w:pPr>
              <w:numPr>
                <w:ilvl w:val="0"/>
                <w:numId w:val="12"/>
              </w:numPr>
              <w:spacing w:after="0"/>
              <w:jc w:val="both"/>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2017 m. </w:t>
            </w:r>
            <w:r w:rsidR="00A337B1">
              <w:rPr>
                <w:rFonts w:ascii="Times New Roman" w:eastAsia="Calibri" w:hAnsi="Times New Roman" w:cs="Times New Roman"/>
                <w:bCs/>
                <w:spacing w:val="0"/>
                <w:sz w:val="24"/>
                <w:szCs w:val="24"/>
              </w:rPr>
              <w:t>490</w:t>
            </w:r>
            <w:r w:rsidR="00BF4C2A" w:rsidRPr="0064361C">
              <w:rPr>
                <w:rFonts w:ascii="Times New Roman" w:eastAsia="Calibri" w:hAnsi="Times New Roman" w:cs="Times New Roman"/>
                <w:bCs/>
                <w:spacing w:val="0"/>
                <w:sz w:val="24"/>
                <w:szCs w:val="24"/>
              </w:rPr>
              <w:t xml:space="preserve"> </w:t>
            </w:r>
            <w:r w:rsidR="001D1EE4" w:rsidRPr="001D1EE4">
              <w:rPr>
                <w:rFonts w:ascii="Times New Roman" w:eastAsia="Calibri" w:hAnsi="Times New Roman" w:cs="Times New Roman"/>
                <w:bCs/>
                <w:spacing w:val="0"/>
                <w:sz w:val="24"/>
                <w:szCs w:val="24"/>
              </w:rPr>
              <w:t>proc.</w:t>
            </w:r>
            <w:r w:rsidR="00BF4C2A" w:rsidRPr="0064361C">
              <w:rPr>
                <w:rFonts w:ascii="Times New Roman" w:eastAsia="Calibri" w:hAnsi="Times New Roman" w:cs="Times New Roman"/>
                <w:bCs/>
                <w:spacing w:val="0"/>
                <w:sz w:val="24"/>
                <w:szCs w:val="24"/>
              </w:rPr>
              <w:t xml:space="preserve"> daugiau </w:t>
            </w:r>
            <w:r w:rsidR="00A337B1">
              <w:rPr>
                <w:rFonts w:ascii="Times New Roman" w:eastAsia="Calibri" w:hAnsi="Times New Roman" w:cs="Times New Roman"/>
                <w:bCs/>
                <w:spacing w:val="0"/>
                <w:sz w:val="24"/>
                <w:szCs w:val="24"/>
              </w:rPr>
              <w:t xml:space="preserve">nei 2016 m. </w:t>
            </w:r>
            <w:r w:rsidR="00BF4C2A" w:rsidRPr="0064361C">
              <w:rPr>
                <w:rFonts w:ascii="Times New Roman" w:eastAsia="Calibri" w:hAnsi="Times New Roman" w:cs="Times New Roman"/>
                <w:bCs/>
                <w:spacing w:val="0"/>
                <w:sz w:val="24"/>
                <w:szCs w:val="24"/>
              </w:rPr>
              <w:t>(</w:t>
            </w:r>
            <w:r w:rsidRPr="0064361C">
              <w:rPr>
                <w:rFonts w:ascii="Times New Roman" w:eastAsia="Calibri" w:hAnsi="Times New Roman" w:cs="Times New Roman"/>
                <w:bCs/>
                <w:spacing w:val="0"/>
                <w:sz w:val="24"/>
                <w:szCs w:val="24"/>
              </w:rPr>
              <w:t>3473,20 Eur</w:t>
            </w:r>
            <w:r w:rsidR="00BF4C2A" w:rsidRPr="0064361C">
              <w:rPr>
                <w:rFonts w:ascii="Times New Roman" w:eastAsia="Calibri" w:hAnsi="Times New Roman" w:cs="Times New Roman"/>
                <w:bCs/>
                <w:spacing w:val="0"/>
                <w:sz w:val="24"/>
                <w:szCs w:val="24"/>
              </w:rPr>
              <w:t>);</w:t>
            </w:r>
          </w:p>
          <w:p w14:paraId="15D22CA6" w14:textId="679837DC" w:rsidR="007A03BA" w:rsidRPr="00A337B1" w:rsidRDefault="00A337B1" w:rsidP="00917D60">
            <w:pPr>
              <w:numPr>
                <w:ilvl w:val="0"/>
                <w:numId w:val="12"/>
              </w:numPr>
              <w:spacing w:after="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2016 m. 27</w:t>
            </w:r>
            <w:r w:rsidR="007A03BA" w:rsidRPr="0064361C">
              <w:rPr>
                <w:rFonts w:ascii="Times New Roman" w:eastAsia="Calibri" w:hAnsi="Times New Roman" w:cs="Times New Roman"/>
                <w:bCs/>
                <w:spacing w:val="0"/>
                <w:sz w:val="24"/>
                <w:szCs w:val="24"/>
              </w:rPr>
              <w:t xml:space="preserve"> </w:t>
            </w:r>
            <w:r w:rsidR="001D1EE4" w:rsidRPr="001D1EE4">
              <w:rPr>
                <w:rFonts w:ascii="Times New Roman" w:eastAsia="Calibri" w:hAnsi="Times New Roman" w:cs="Times New Roman"/>
                <w:bCs/>
                <w:spacing w:val="0"/>
                <w:sz w:val="24"/>
                <w:szCs w:val="24"/>
              </w:rPr>
              <w:t>proc.</w:t>
            </w:r>
            <w:r w:rsidR="007A03BA" w:rsidRPr="0064361C">
              <w:rPr>
                <w:rFonts w:ascii="Times New Roman" w:eastAsia="Calibri" w:hAnsi="Times New Roman" w:cs="Times New Roman"/>
                <w:bCs/>
                <w:spacing w:val="0"/>
                <w:sz w:val="24"/>
                <w:szCs w:val="24"/>
              </w:rPr>
              <w:t xml:space="preserve"> mažiau </w:t>
            </w:r>
            <w:r>
              <w:rPr>
                <w:rFonts w:ascii="Times New Roman" w:eastAsia="Calibri" w:hAnsi="Times New Roman" w:cs="Times New Roman"/>
                <w:bCs/>
                <w:spacing w:val="0"/>
                <w:sz w:val="24"/>
                <w:szCs w:val="24"/>
              </w:rPr>
              <w:t xml:space="preserve">nei 2015 m. </w:t>
            </w:r>
            <w:r w:rsidR="007A03BA" w:rsidRPr="0064361C">
              <w:rPr>
                <w:rFonts w:ascii="Times New Roman" w:eastAsia="Calibri" w:hAnsi="Times New Roman" w:cs="Times New Roman"/>
                <w:bCs/>
                <w:spacing w:val="0"/>
                <w:sz w:val="24"/>
                <w:szCs w:val="24"/>
              </w:rPr>
              <w:t>(771,12 Eur)</w:t>
            </w:r>
            <w:r w:rsidR="00917D60">
              <w:rPr>
                <w:rFonts w:ascii="Times New Roman" w:eastAsia="Calibri" w:hAnsi="Times New Roman" w:cs="Times New Roman"/>
                <w:bCs/>
                <w:spacing w:val="0"/>
                <w:sz w:val="24"/>
                <w:szCs w:val="24"/>
              </w:rPr>
              <w:t>.</w:t>
            </w:r>
            <w:r w:rsidR="007A03BA" w:rsidRPr="0064361C">
              <w:rPr>
                <w:rFonts w:ascii="Times New Roman" w:eastAsia="Calibri" w:hAnsi="Times New Roman" w:cs="Times New Roman"/>
                <w:bCs/>
                <w:spacing w:val="0"/>
                <w:sz w:val="24"/>
                <w:szCs w:val="24"/>
              </w:rPr>
              <w:t xml:space="preserve"> </w:t>
            </w:r>
          </w:p>
        </w:tc>
      </w:tr>
      <w:tr w:rsidR="0064361C" w:rsidRPr="0064361C" w14:paraId="15D22CAB" w14:textId="77777777" w:rsidTr="00735D0E">
        <w:trPr>
          <w:trHeight w:val="421"/>
        </w:trPr>
        <w:tc>
          <w:tcPr>
            <w:tcW w:w="719" w:type="dxa"/>
          </w:tcPr>
          <w:p w14:paraId="15D22CA8" w14:textId="77777777" w:rsidR="005425C2" w:rsidRPr="0064361C" w:rsidRDefault="005425C2"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A9" w14:textId="77777777" w:rsidR="005425C2" w:rsidRPr="0064361C" w:rsidRDefault="005425C2" w:rsidP="00B321FD">
            <w:pPr>
              <w:spacing w:after="0"/>
              <w:ind w:left="0"/>
              <w:rPr>
                <w:rFonts w:ascii="Times New Roman" w:eastAsia="Calibri" w:hAnsi="Times New Roman" w:cs="Times New Roman"/>
                <w:spacing w:val="0"/>
                <w:sz w:val="24"/>
                <w:szCs w:val="24"/>
              </w:rPr>
            </w:pPr>
            <w:r w:rsidRPr="0064361C">
              <w:rPr>
                <w:rFonts w:ascii="Times New Roman" w:eastAsia="Calibri" w:hAnsi="Times New Roman" w:cs="Times New Roman"/>
                <w:spacing w:val="0"/>
                <w:sz w:val="24"/>
                <w:szCs w:val="24"/>
              </w:rPr>
              <w:t>Rėmėjų lėšos</w:t>
            </w:r>
          </w:p>
        </w:tc>
        <w:tc>
          <w:tcPr>
            <w:tcW w:w="7147" w:type="dxa"/>
            <w:shd w:val="clear" w:color="000000" w:fill="FFFFFF"/>
          </w:tcPr>
          <w:p w14:paraId="15D22CAA" w14:textId="0CD86E21" w:rsidR="005425C2" w:rsidRPr="0064361C" w:rsidRDefault="007A03BA" w:rsidP="00B321FD">
            <w:pPr>
              <w:spacing w:after="0"/>
              <w:ind w:left="33"/>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2018 m. Vilniaus rokiškėnų klubas „Pragiedruliai“ </w:t>
            </w:r>
            <w:r w:rsidR="00917D60" w:rsidRPr="0064361C">
              <w:rPr>
                <w:rFonts w:ascii="Times New Roman" w:eastAsia="Calibri" w:hAnsi="Times New Roman" w:cs="Times New Roman"/>
                <w:bCs/>
                <w:spacing w:val="0"/>
                <w:sz w:val="24"/>
                <w:szCs w:val="24"/>
              </w:rPr>
              <w:t>–</w:t>
            </w:r>
            <w:r w:rsidR="00917D60">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484 Eur.</w:t>
            </w:r>
          </w:p>
        </w:tc>
      </w:tr>
      <w:tr w:rsidR="0064361C" w:rsidRPr="0064361C" w14:paraId="15D22CAD" w14:textId="77777777" w:rsidTr="0004699B">
        <w:trPr>
          <w:trHeight w:val="421"/>
        </w:trPr>
        <w:tc>
          <w:tcPr>
            <w:tcW w:w="10560" w:type="dxa"/>
            <w:gridSpan w:val="3"/>
          </w:tcPr>
          <w:p w14:paraId="15D22CAC" w14:textId="77777777" w:rsidR="007418DF" w:rsidRPr="0064361C" w:rsidRDefault="007F44D5" w:rsidP="00C746D1">
            <w:pPr>
              <w:spacing w:after="0"/>
              <w:ind w:left="0"/>
              <w:rPr>
                <w:rFonts w:ascii="Times New Roman" w:eastAsia="Calibri" w:hAnsi="Times New Roman" w:cs="Times New Roman"/>
                <w:b/>
                <w:bCs/>
                <w:spacing w:val="0"/>
                <w:sz w:val="24"/>
                <w:szCs w:val="24"/>
              </w:rPr>
            </w:pPr>
            <w:r w:rsidRPr="0064361C">
              <w:rPr>
                <w:rFonts w:ascii="Times New Roman" w:eastAsia="Calibri" w:hAnsi="Times New Roman" w:cs="Times New Roman"/>
                <w:b/>
                <w:bCs/>
                <w:spacing w:val="0"/>
                <w:sz w:val="24"/>
                <w:szCs w:val="24"/>
              </w:rPr>
              <w:t>Viešųjų pirkimų ir ūkinė veikla</w:t>
            </w:r>
            <w:r w:rsidR="003B482E" w:rsidRPr="0064361C">
              <w:rPr>
                <w:rFonts w:ascii="Times New Roman" w:eastAsia="Calibri" w:hAnsi="Times New Roman" w:cs="Times New Roman"/>
                <w:b/>
                <w:bCs/>
                <w:spacing w:val="0"/>
                <w:sz w:val="24"/>
                <w:szCs w:val="24"/>
              </w:rPr>
              <w:t xml:space="preserve"> </w:t>
            </w:r>
          </w:p>
        </w:tc>
      </w:tr>
      <w:tr w:rsidR="0064361C" w:rsidRPr="0064361C" w14:paraId="15D22CB1" w14:textId="77777777" w:rsidTr="00735D0E">
        <w:trPr>
          <w:trHeight w:val="421"/>
        </w:trPr>
        <w:tc>
          <w:tcPr>
            <w:tcW w:w="719" w:type="dxa"/>
          </w:tcPr>
          <w:p w14:paraId="15D22CAE" w14:textId="77777777" w:rsidR="007418DF" w:rsidRPr="0064361C" w:rsidRDefault="007418DF" w:rsidP="00B321FD">
            <w:pPr>
              <w:spacing w:after="0"/>
              <w:ind w:left="-93"/>
              <w:rPr>
                <w:rFonts w:ascii="Times New Roman" w:eastAsia="Calibri" w:hAnsi="Times New Roman" w:cs="Times New Roman"/>
                <w:spacing w:val="0"/>
                <w:sz w:val="24"/>
                <w:szCs w:val="24"/>
              </w:rPr>
            </w:pPr>
          </w:p>
        </w:tc>
        <w:tc>
          <w:tcPr>
            <w:tcW w:w="2694" w:type="dxa"/>
            <w:shd w:val="clear" w:color="000000" w:fill="FFFFFF"/>
          </w:tcPr>
          <w:p w14:paraId="15D22CAF" w14:textId="77777777" w:rsidR="007418DF" w:rsidRPr="0064361C" w:rsidRDefault="007418DF" w:rsidP="00B321FD">
            <w:pPr>
              <w:spacing w:after="0"/>
              <w:ind w:left="0"/>
              <w:rPr>
                <w:rFonts w:ascii="Times New Roman" w:eastAsia="Calibri" w:hAnsi="Times New Roman" w:cs="Times New Roman"/>
                <w:spacing w:val="0"/>
                <w:sz w:val="24"/>
                <w:szCs w:val="24"/>
              </w:rPr>
            </w:pPr>
          </w:p>
        </w:tc>
        <w:tc>
          <w:tcPr>
            <w:tcW w:w="7147" w:type="dxa"/>
            <w:shd w:val="clear" w:color="000000" w:fill="FFFFFF"/>
          </w:tcPr>
          <w:p w14:paraId="15D22CB0" w14:textId="010A2BD2" w:rsidR="007418DF" w:rsidRPr="0064361C" w:rsidRDefault="007A03BA" w:rsidP="00B321FD">
            <w:pPr>
              <w:spacing w:after="0"/>
              <w:ind w:left="33"/>
              <w:rPr>
                <w:rFonts w:ascii="Times New Roman" w:eastAsia="Calibri" w:hAnsi="Times New Roman" w:cs="Times New Roman"/>
                <w:bCs/>
                <w:spacing w:val="0"/>
                <w:sz w:val="24"/>
                <w:szCs w:val="24"/>
              </w:rPr>
            </w:pPr>
            <w:r w:rsidRPr="0064361C">
              <w:rPr>
                <w:rFonts w:ascii="Times New Roman" w:eastAsia="Calibri" w:hAnsi="Times New Roman" w:cs="Times New Roman"/>
                <w:bCs/>
                <w:spacing w:val="0"/>
                <w:sz w:val="24"/>
                <w:szCs w:val="24"/>
              </w:rPr>
              <w:t xml:space="preserve">Centre 2018 m. įvykdyta 65 mažos vertės, supaprastintų, apklausos būdu atliktų, viešųjų pirkimų, kurių suma </w:t>
            </w:r>
            <w:r w:rsidR="00917D60" w:rsidRPr="0064361C">
              <w:rPr>
                <w:rFonts w:ascii="Times New Roman" w:eastAsia="Calibri" w:hAnsi="Times New Roman" w:cs="Times New Roman"/>
                <w:bCs/>
                <w:spacing w:val="0"/>
                <w:sz w:val="24"/>
                <w:szCs w:val="24"/>
              </w:rPr>
              <w:t>–</w:t>
            </w:r>
            <w:r w:rsidR="00917D60">
              <w:rPr>
                <w:rFonts w:ascii="Times New Roman" w:eastAsia="Calibri" w:hAnsi="Times New Roman" w:cs="Times New Roman"/>
                <w:bCs/>
                <w:spacing w:val="0"/>
                <w:sz w:val="24"/>
                <w:szCs w:val="24"/>
              </w:rPr>
              <w:t xml:space="preserve"> </w:t>
            </w:r>
            <w:r w:rsidRPr="0064361C">
              <w:rPr>
                <w:rFonts w:ascii="Times New Roman" w:eastAsia="Calibri" w:hAnsi="Times New Roman" w:cs="Times New Roman"/>
                <w:bCs/>
                <w:spacing w:val="0"/>
                <w:sz w:val="24"/>
                <w:szCs w:val="24"/>
              </w:rPr>
              <w:t>197993,39 Eur .</w:t>
            </w:r>
          </w:p>
        </w:tc>
      </w:tr>
    </w:tbl>
    <w:bookmarkEnd w:id="1"/>
    <w:bookmarkEnd w:id="2"/>
    <w:bookmarkEnd w:id="24"/>
    <w:bookmarkEnd w:id="25"/>
    <w:bookmarkEnd w:id="26"/>
    <w:p w14:paraId="15D22CB4" w14:textId="099D0F12" w:rsidR="00400BA0" w:rsidRPr="00917D60" w:rsidRDefault="00917D60" w:rsidP="00917D60">
      <w:pPr>
        <w:spacing w:after="0"/>
        <w:ind w:left="0"/>
        <w:jc w:val="center"/>
        <w:rPr>
          <w:rFonts w:ascii="Times New Roman" w:hAnsi="Times New Roman" w:cs="Times New Roman"/>
          <w:spacing w:val="0"/>
          <w:sz w:val="24"/>
          <w:szCs w:val="24"/>
          <w:u w:val="single"/>
          <w:vertAlign w:val="superscript"/>
        </w:rPr>
      </w:pPr>
      <w:r>
        <w:rPr>
          <w:rFonts w:ascii="Times New Roman" w:hAnsi="Times New Roman" w:cs="Times New Roman"/>
          <w:spacing w:val="0"/>
          <w:sz w:val="24"/>
          <w:szCs w:val="24"/>
          <w:u w:val="single"/>
          <w:vertAlign w:val="superscript"/>
        </w:rPr>
        <w:tab/>
      </w:r>
      <w:r>
        <w:rPr>
          <w:rFonts w:ascii="Times New Roman" w:hAnsi="Times New Roman" w:cs="Times New Roman"/>
          <w:spacing w:val="0"/>
          <w:sz w:val="24"/>
          <w:szCs w:val="24"/>
          <w:u w:val="single"/>
          <w:vertAlign w:val="superscript"/>
        </w:rPr>
        <w:tab/>
      </w:r>
      <w:r>
        <w:rPr>
          <w:rFonts w:ascii="Times New Roman" w:hAnsi="Times New Roman" w:cs="Times New Roman"/>
          <w:spacing w:val="0"/>
          <w:sz w:val="24"/>
          <w:szCs w:val="24"/>
          <w:u w:val="single"/>
          <w:vertAlign w:val="superscript"/>
        </w:rPr>
        <w:tab/>
      </w:r>
    </w:p>
    <w:sectPr w:rsidR="00400BA0" w:rsidRPr="00917D60">
      <w:footerReference w:type="default" r:id="rId17"/>
      <w:endnotePr>
        <w:numFmt w:val="decimal"/>
      </w:endnotePr>
      <w:pgSz w:w="11906" w:h="16838"/>
      <w:pgMar w:top="567" w:right="851"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2CBB" w14:textId="77777777" w:rsidR="009C63C1" w:rsidRDefault="009C63C1" w:rsidP="00C746D1">
      <w:pPr>
        <w:spacing w:after="0"/>
      </w:pPr>
      <w:r>
        <w:separator/>
      </w:r>
    </w:p>
  </w:endnote>
  <w:endnote w:type="continuationSeparator" w:id="0">
    <w:p w14:paraId="15D22CBC" w14:textId="77777777" w:rsidR="009C63C1" w:rsidRDefault="009C63C1" w:rsidP="00C74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9965079"/>
      <w:docPartObj>
        <w:docPartGallery w:val="Page Numbers (Bottom of Page)"/>
        <w:docPartUnique/>
      </w:docPartObj>
    </w:sdtPr>
    <w:sdtEndPr/>
    <w:sdtContent>
      <w:p w14:paraId="15D22CBD" w14:textId="77777777" w:rsidR="00C746D1" w:rsidRPr="00C746D1" w:rsidRDefault="00C746D1">
        <w:pPr>
          <w:pStyle w:val="Porat"/>
          <w:jc w:val="right"/>
          <w:rPr>
            <w:rFonts w:ascii="Times New Roman" w:hAnsi="Times New Roman" w:cs="Times New Roman"/>
            <w:sz w:val="24"/>
            <w:szCs w:val="24"/>
          </w:rPr>
        </w:pPr>
        <w:r w:rsidRPr="00C746D1">
          <w:rPr>
            <w:rFonts w:ascii="Times New Roman" w:hAnsi="Times New Roman" w:cs="Times New Roman"/>
            <w:sz w:val="24"/>
            <w:szCs w:val="24"/>
          </w:rPr>
          <w:fldChar w:fldCharType="begin"/>
        </w:r>
        <w:r w:rsidRPr="00C746D1">
          <w:rPr>
            <w:rFonts w:ascii="Times New Roman" w:hAnsi="Times New Roman" w:cs="Times New Roman"/>
            <w:sz w:val="24"/>
            <w:szCs w:val="24"/>
          </w:rPr>
          <w:instrText>PAGE   \* MERGEFORMAT</w:instrText>
        </w:r>
        <w:r w:rsidRPr="00C746D1">
          <w:rPr>
            <w:rFonts w:ascii="Times New Roman" w:hAnsi="Times New Roman" w:cs="Times New Roman"/>
            <w:sz w:val="24"/>
            <w:szCs w:val="24"/>
          </w:rPr>
          <w:fldChar w:fldCharType="separate"/>
        </w:r>
        <w:r w:rsidR="00F3626F">
          <w:rPr>
            <w:rFonts w:ascii="Times New Roman" w:hAnsi="Times New Roman" w:cs="Times New Roman"/>
            <w:noProof/>
            <w:sz w:val="24"/>
            <w:szCs w:val="24"/>
          </w:rPr>
          <w:t>1</w:t>
        </w:r>
        <w:r w:rsidRPr="00C746D1">
          <w:rPr>
            <w:rFonts w:ascii="Times New Roman" w:hAnsi="Times New Roman" w:cs="Times New Roman"/>
            <w:sz w:val="24"/>
            <w:szCs w:val="24"/>
          </w:rPr>
          <w:fldChar w:fldCharType="end"/>
        </w:r>
      </w:p>
    </w:sdtContent>
  </w:sdt>
  <w:p w14:paraId="15D22CBE" w14:textId="77777777" w:rsidR="00C746D1" w:rsidRDefault="00C746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22CB9" w14:textId="77777777" w:rsidR="009C63C1" w:rsidRDefault="009C63C1" w:rsidP="00C746D1">
      <w:pPr>
        <w:spacing w:after="0"/>
      </w:pPr>
      <w:r>
        <w:separator/>
      </w:r>
    </w:p>
  </w:footnote>
  <w:footnote w:type="continuationSeparator" w:id="0">
    <w:p w14:paraId="15D22CBA" w14:textId="77777777" w:rsidR="009C63C1" w:rsidRDefault="009C63C1" w:rsidP="00C746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84C"/>
    <w:multiLevelType w:val="hybridMultilevel"/>
    <w:tmpl w:val="88F6AA80"/>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6186F03"/>
    <w:multiLevelType w:val="hybridMultilevel"/>
    <w:tmpl w:val="396C4530"/>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0F01572D"/>
    <w:multiLevelType w:val="hybridMultilevel"/>
    <w:tmpl w:val="317EF5C2"/>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10BB1C05"/>
    <w:multiLevelType w:val="hybridMultilevel"/>
    <w:tmpl w:val="434886A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2212971"/>
    <w:multiLevelType w:val="hybridMultilevel"/>
    <w:tmpl w:val="30B6400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16FE500B"/>
    <w:multiLevelType w:val="hybridMultilevel"/>
    <w:tmpl w:val="D696EA96"/>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B180D11"/>
    <w:multiLevelType w:val="hybridMultilevel"/>
    <w:tmpl w:val="045CB59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1D0D4288"/>
    <w:multiLevelType w:val="hybridMultilevel"/>
    <w:tmpl w:val="21E0F9E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1E990B48"/>
    <w:multiLevelType w:val="hybridMultilevel"/>
    <w:tmpl w:val="0A8AB07A"/>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228E49BA"/>
    <w:multiLevelType w:val="hybridMultilevel"/>
    <w:tmpl w:val="B3A8DDE6"/>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nsid w:val="24D12115"/>
    <w:multiLevelType w:val="hybridMultilevel"/>
    <w:tmpl w:val="97A88C70"/>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29C9397E"/>
    <w:multiLevelType w:val="hybridMultilevel"/>
    <w:tmpl w:val="AD587E2E"/>
    <w:lvl w:ilvl="0" w:tplc="C3922D64">
      <w:start w:val="2018"/>
      <w:numFmt w:val="bullet"/>
      <w:lvlText w:val="-"/>
      <w:lvlJc w:val="left"/>
      <w:pPr>
        <w:ind w:left="753" w:hanging="360"/>
      </w:pPr>
      <w:rPr>
        <w:rFonts w:ascii="Times New Roman" w:eastAsia="Calibri" w:hAnsi="Times New Roman" w:cs="Times New Roman"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2">
    <w:nsid w:val="2AAF32F1"/>
    <w:multiLevelType w:val="hybridMultilevel"/>
    <w:tmpl w:val="0DEC9664"/>
    <w:lvl w:ilvl="0" w:tplc="03180E0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CB25E61"/>
    <w:multiLevelType w:val="hybridMultilevel"/>
    <w:tmpl w:val="E346867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2EE67098"/>
    <w:multiLevelType w:val="hybridMultilevel"/>
    <w:tmpl w:val="904C5A74"/>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2FD240BB"/>
    <w:multiLevelType w:val="hybridMultilevel"/>
    <w:tmpl w:val="F6D62086"/>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3203531A"/>
    <w:multiLevelType w:val="hybridMultilevel"/>
    <w:tmpl w:val="C6E832D8"/>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7">
    <w:nsid w:val="332D0AD6"/>
    <w:multiLevelType w:val="hybridMultilevel"/>
    <w:tmpl w:val="B0D67F4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350E2903"/>
    <w:multiLevelType w:val="hybridMultilevel"/>
    <w:tmpl w:val="FF783A9A"/>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38652B7B"/>
    <w:multiLevelType w:val="hybridMultilevel"/>
    <w:tmpl w:val="B352E69A"/>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3A5456F6"/>
    <w:multiLevelType w:val="hybridMultilevel"/>
    <w:tmpl w:val="EFF4159E"/>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1">
    <w:nsid w:val="3D897C3C"/>
    <w:multiLevelType w:val="hybridMultilevel"/>
    <w:tmpl w:val="D34CC95E"/>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2">
    <w:nsid w:val="3FF900EC"/>
    <w:multiLevelType w:val="hybridMultilevel"/>
    <w:tmpl w:val="0E760F7A"/>
    <w:lvl w:ilvl="0" w:tplc="C3922D64">
      <w:start w:val="201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1D424FC"/>
    <w:multiLevelType w:val="hybridMultilevel"/>
    <w:tmpl w:val="64E41016"/>
    <w:lvl w:ilvl="0" w:tplc="405A1F6A">
      <w:start w:val="1"/>
      <w:numFmt w:val="bullet"/>
      <w:lvlText w:val=""/>
      <w:lvlJc w:val="left"/>
      <w:pPr>
        <w:ind w:left="1068" w:hanging="360"/>
      </w:pPr>
      <w:rPr>
        <w:rFonts w:ascii="Symbol" w:hAnsi="Symbol" w:hint="default"/>
      </w:rPr>
    </w:lvl>
    <w:lvl w:ilvl="1" w:tplc="04270003" w:tentative="1">
      <w:start w:val="1"/>
      <w:numFmt w:val="bullet"/>
      <w:lvlText w:val="o"/>
      <w:lvlJc w:val="left"/>
      <w:pPr>
        <w:ind w:left="2565" w:hanging="360"/>
      </w:pPr>
      <w:rPr>
        <w:rFonts w:ascii="Courier New" w:hAnsi="Courier New" w:cs="Courier New" w:hint="default"/>
      </w:rPr>
    </w:lvl>
    <w:lvl w:ilvl="2" w:tplc="04270005" w:tentative="1">
      <w:start w:val="1"/>
      <w:numFmt w:val="bullet"/>
      <w:lvlText w:val=""/>
      <w:lvlJc w:val="left"/>
      <w:pPr>
        <w:ind w:left="3285" w:hanging="360"/>
      </w:pPr>
      <w:rPr>
        <w:rFonts w:ascii="Wingdings" w:hAnsi="Wingdings" w:hint="default"/>
      </w:rPr>
    </w:lvl>
    <w:lvl w:ilvl="3" w:tplc="04270001" w:tentative="1">
      <w:start w:val="1"/>
      <w:numFmt w:val="bullet"/>
      <w:lvlText w:val=""/>
      <w:lvlJc w:val="left"/>
      <w:pPr>
        <w:ind w:left="4005" w:hanging="360"/>
      </w:pPr>
      <w:rPr>
        <w:rFonts w:ascii="Symbol" w:hAnsi="Symbol" w:hint="default"/>
      </w:rPr>
    </w:lvl>
    <w:lvl w:ilvl="4" w:tplc="04270003" w:tentative="1">
      <w:start w:val="1"/>
      <w:numFmt w:val="bullet"/>
      <w:lvlText w:val="o"/>
      <w:lvlJc w:val="left"/>
      <w:pPr>
        <w:ind w:left="4725" w:hanging="360"/>
      </w:pPr>
      <w:rPr>
        <w:rFonts w:ascii="Courier New" w:hAnsi="Courier New" w:cs="Courier New" w:hint="default"/>
      </w:rPr>
    </w:lvl>
    <w:lvl w:ilvl="5" w:tplc="04270005" w:tentative="1">
      <w:start w:val="1"/>
      <w:numFmt w:val="bullet"/>
      <w:lvlText w:val=""/>
      <w:lvlJc w:val="left"/>
      <w:pPr>
        <w:ind w:left="5445" w:hanging="360"/>
      </w:pPr>
      <w:rPr>
        <w:rFonts w:ascii="Wingdings" w:hAnsi="Wingdings" w:hint="default"/>
      </w:rPr>
    </w:lvl>
    <w:lvl w:ilvl="6" w:tplc="04270001" w:tentative="1">
      <w:start w:val="1"/>
      <w:numFmt w:val="bullet"/>
      <w:lvlText w:val=""/>
      <w:lvlJc w:val="left"/>
      <w:pPr>
        <w:ind w:left="6165" w:hanging="360"/>
      </w:pPr>
      <w:rPr>
        <w:rFonts w:ascii="Symbol" w:hAnsi="Symbol" w:hint="default"/>
      </w:rPr>
    </w:lvl>
    <w:lvl w:ilvl="7" w:tplc="04270003" w:tentative="1">
      <w:start w:val="1"/>
      <w:numFmt w:val="bullet"/>
      <w:lvlText w:val="o"/>
      <w:lvlJc w:val="left"/>
      <w:pPr>
        <w:ind w:left="6885" w:hanging="360"/>
      </w:pPr>
      <w:rPr>
        <w:rFonts w:ascii="Courier New" w:hAnsi="Courier New" w:cs="Courier New" w:hint="default"/>
      </w:rPr>
    </w:lvl>
    <w:lvl w:ilvl="8" w:tplc="04270005" w:tentative="1">
      <w:start w:val="1"/>
      <w:numFmt w:val="bullet"/>
      <w:lvlText w:val=""/>
      <w:lvlJc w:val="left"/>
      <w:pPr>
        <w:ind w:left="7605" w:hanging="360"/>
      </w:pPr>
      <w:rPr>
        <w:rFonts w:ascii="Wingdings" w:hAnsi="Wingdings" w:hint="default"/>
      </w:rPr>
    </w:lvl>
  </w:abstractNum>
  <w:abstractNum w:abstractNumId="24">
    <w:nsid w:val="43125EF4"/>
    <w:multiLevelType w:val="hybridMultilevel"/>
    <w:tmpl w:val="14AC6482"/>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nsid w:val="43315E48"/>
    <w:multiLevelType w:val="hybridMultilevel"/>
    <w:tmpl w:val="7DBAD1C4"/>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nsid w:val="47EA17A9"/>
    <w:multiLevelType w:val="hybridMultilevel"/>
    <w:tmpl w:val="D38AE1A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487C7468"/>
    <w:multiLevelType w:val="hybridMultilevel"/>
    <w:tmpl w:val="2012D820"/>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4B7C0A0D"/>
    <w:multiLevelType w:val="hybridMultilevel"/>
    <w:tmpl w:val="8D9AE962"/>
    <w:lvl w:ilvl="0" w:tplc="C3922D64">
      <w:start w:val="2018"/>
      <w:numFmt w:val="bullet"/>
      <w:lvlText w:val="-"/>
      <w:lvlJc w:val="left"/>
      <w:pPr>
        <w:ind w:left="753" w:hanging="360"/>
      </w:pPr>
      <w:rPr>
        <w:rFonts w:ascii="Times New Roman" w:eastAsia="Calibri" w:hAnsi="Times New Roman" w:cs="Times New Roman"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29">
    <w:nsid w:val="4C0110DD"/>
    <w:multiLevelType w:val="hybridMultilevel"/>
    <w:tmpl w:val="278470C0"/>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0">
    <w:nsid w:val="4C6E6D44"/>
    <w:multiLevelType w:val="hybridMultilevel"/>
    <w:tmpl w:val="2C04F230"/>
    <w:lvl w:ilvl="0" w:tplc="405A1F6A">
      <w:start w:val="1"/>
      <w:numFmt w:val="bullet"/>
      <w:lvlText w:val=""/>
      <w:lvlJc w:val="left"/>
      <w:pPr>
        <w:ind w:left="754" w:hanging="360"/>
      </w:pPr>
      <w:rPr>
        <w:rFonts w:ascii="Symbol" w:hAnsi="Symbol" w:hint="default"/>
      </w:rPr>
    </w:lvl>
    <w:lvl w:ilvl="1" w:tplc="405A1F6A">
      <w:start w:val="1"/>
      <w:numFmt w:val="bullet"/>
      <w:lvlText w:val=""/>
      <w:lvlJc w:val="left"/>
      <w:pPr>
        <w:ind w:left="1474" w:hanging="360"/>
      </w:pPr>
      <w:rPr>
        <w:rFonts w:ascii="Symbol" w:hAnsi="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4E1B37CE"/>
    <w:multiLevelType w:val="hybridMultilevel"/>
    <w:tmpl w:val="3F063CB6"/>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nsid w:val="4F04237B"/>
    <w:multiLevelType w:val="hybridMultilevel"/>
    <w:tmpl w:val="387A1C0C"/>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53E5498B"/>
    <w:multiLevelType w:val="hybridMultilevel"/>
    <w:tmpl w:val="35345C10"/>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nsid w:val="55974BFE"/>
    <w:multiLevelType w:val="hybridMultilevel"/>
    <w:tmpl w:val="85FEEFAA"/>
    <w:lvl w:ilvl="0" w:tplc="C3922D64">
      <w:start w:val="2018"/>
      <w:numFmt w:val="bullet"/>
      <w:lvlText w:val="-"/>
      <w:lvlJc w:val="left"/>
      <w:pPr>
        <w:ind w:left="770" w:hanging="360"/>
      </w:pPr>
      <w:rPr>
        <w:rFonts w:ascii="Times New Roman" w:eastAsia="Calibri" w:hAnsi="Times New Roman" w:cs="Times New Roman"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5">
    <w:nsid w:val="61682839"/>
    <w:multiLevelType w:val="hybridMultilevel"/>
    <w:tmpl w:val="9030E77A"/>
    <w:lvl w:ilvl="0" w:tplc="405A1F6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20A5FFE"/>
    <w:multiLevelType w:val="hybridMultilevel"/>
    <w:tmpl w:val="D7ECF064"/>
    <w:lvl w:ilvl="0" w:tplc="405A1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93B56"/>
    <w:multiLevelType w:val="hybridMultilevel"/>
    <w:tmpl w:val="006C9DE0"/>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8">
    <w:nsid w:val="69693BDA"/>
    <w:multiLevelType w:val="hybridMultilevel"/>
    <w:tmpl w:val="983CE00C"/>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9">
    <w:nsid w:val="6AD65F28"/>
    <w:multiLevelType w:val="hybridMultilevel"/>
    <w:tmpl w:val="8ECEDBEC"/>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0">
    <w:nsid w:val="6B9E5487"/>
    <w:multiLevelType w:val="hybridMultilevel"/>
    <w:tmpl w:val="2E004352"/>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1">
    <w:nsid w:val="7160520F"/>
    <w:multiLevelType w:val="hybridMultilevel"/>
    <w:tmpl w:val="9354ABC6"/>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2">
    <w:nsid w:val="7333488A"/>
    <w:multiLevelType w:val="hybridMultilevel"/>
    <w:tmpl w:val="B15A3F48"/>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3">
    <w:nsid w:val="74C16622"/>
    <w:multiLevelType w:val="hybridMultilevel"/>
    <w:tmpl w:val="648CA808"/>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4">
    <w:nsid w:val="74C206D7"/>
    <w:multiLevelType w:val="hybridMultilevel"/>
    <w:tmpl w:val="3AD0A06A"/>
    <w:lvl w:ilvl="0" w:tplc="405A1F6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5">
    <w:nsid w:val="774C5DE5"/>
    <w:multiLevelType w:val="hybridMultilevel"/>
    <w:tmpl w:val="EDBCC486"/>
    <w:lvl w:ilvl="0" w:tplc="C3922D64">
      <w:start w:val="201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9AA53D0"/>
    <w:multiLevelType w:val="hybridMultilevel"/>
    <w:tmpl w:val="16EA7808"/>
    <w:lvl w:ilvl="0" w:tplc="405A1F6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7">
    <w:nsid w:val="7B193B4B"/>
    <w:multiLevelType w:val="hybridMultilevel"/>
    <w:tmpl w:val="F476F782"/>
    <w:lvl w:ilvl="0" w:tplc="405A1F6A">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8">
    <w:nsid w:val="7E5A20C5"/>
    <w:multiLevelType w:val="hybridMultilevel"/>
    <w:tmpl w:val="C6C026D2"/>
    <w:lvl w:ilvl="0" w:tplc="405A1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9"/>
  </w:num>
  <w:num w:numId="4">
    <w:abstractNumId w:val="24"/>
  </w:num>
  <w:num w:numId="5">
    <w:abstractNumId w:val="17"/>
  </w:num>
  <w:num w:numId="6">
    <w:abstractNumId w:val="9"/>
  </w:num>
  <w:num w:numId="7">
    <w:abstractNumId w:val="19"/>
  </w:num>
  <w:num w:numId="8">
    <w:abstractNumId w:val="4"/>
  </w:num>
  <w:num w:numId="9">
    <w:abstractNumId w:val="6"/>
  </w:num>
  <w:num w:numId="10">
    <w:abstractNumId w:val="44"/>
  </w:num>
  <w:num w:numId="11">
    <w:abstractNumId w:val="33"/>
  </w:num>
  <w:num w:numId="12">
    <w:abstractNumId w:val="37"/>
  </w:num>
  <w:num w:numId="13">
    <w:abstractNumId w:val="20"/>
  </w:num>
  <w:num w:numId="14">
    <w:abstractNumId w:val="7"/>
  </w:num>
  <w:num w:numId="15">
    <w:abstractNumId w:val="42"/>
  </w:num>
  <w:num w:numId="16">
    <w:abstractNumId w:val="15"/>
  </w:num>
  <w:num w:numId="17">
    <w:abstractNumId w:val="2"/>
  </w:num>
  <w:num w:numId="18">
    <w:abstractNumId w:val="40"/>
  </w:num>
  <w:num w:numId="19">
    <w:abstractNumId w:val="0"/>
  </w:num>
  <w:num w:numId="20">
    <w:abstractNumId w:val="18"/>
  </w:num>
  <w:num w:numId="21">
    <w:abstractNumId w:val="31"/>
  </w:num>
  <w:num w:numId="22">
    <w:abstractNumId w:val="36"/>
  </w:num>
  <w:num w:numId="23">
    <w:abstractNumId w:val="35"/>
  </w:num>
  <w:num w:numId="24">
    <w:abstractNumId w:val="38"/>
  </w:num>
  <w:num w:numId="25">
    <w:abstractNumId w:val="41"/>
  </w:num>
  <w:num w:numId="26">
    <w:abstractNumId w:val="16"/>
  </w:num>
  <w:num w:numId="27">
    <w:abstractNumId w:val="1"/>
  </w:num>
  <w:num w:numId="28">
    <w:abstractNumId w:val="43"/>
  </w:num>
  <w:num w:numId="29">
    <w:abstractNumId w:val="47"/>
  </w:num>
  <w:num w:numId="30">
    <w:abstractNumId w:val="39"/>
  </w:num>
  <w:num w:numId="31">
    <w:abstractNumId w:val="21"/>
  </w:num>
  <w:num w:numId="32">
    <w:abstractNumId w:val="13"/>
  </w:num>
  <w:num w:numId="33">
    <w:abstractNumId w:val="8"/>
  </w:num>
  <w:num w:numId="34">
    <w:abstractNumId w:val="27"/>
  </w:num>
  <w:num w:numId="35">
    <w:abstractNumId w:val="46"/>
  </w:num>
  <w:num w:numId="36">
    <w:abstractNumId w:val="26"/>
  </w:num>
  <w:num w:numId="37">
    <w:abstractNumId w:val="10"/>
  </w:num>
  <w:num w:numId="38">
    <w:abstractNumId w:val="3"/>
  </w:num>
  <w:num w:numId="39">
    <w:abstractNumId w:val="5"/>
  </w:num>
  <w:num w:numId="40">
    <w:abstractNumId w:val="48"/>
  </w:num>
  <w:num w:numId="41">
    <w:abstractNumId w:val="32"/>
  </w:num>
  <w:num w:numId="42">
    <w:abstractNumId w:val="34"/>
  </w:num>
  <w:num w:numId="43">
    <w:abstractNumId w:val="12"/>
  </w:num>
  <w:num w:numId="44">
    <w:abstractNumId w:val="14"/>
  </w:num>
  <w:num w:numId="45">
    <w:abstractNumId w:val="30"/>
  </w:num>
  <w:num w:numId="46">
    <w:abstractNumId w:val="22"/>
  </w:num>
  <w:num w:numId="47">
    <w:abstractNumId w:val="11"/>
  </w:num>
  <w:num w:numId="48">
    <w:abstractNumId w:val="28"/>
  </w:num>
  <w:num w:numId="49">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4A43"/>
    <w:rsid w:val="0002011D"/>
    <w:rsid w:val="0004699B"/>
    <w:rsid w:val="000765B6"/>
    <w:rsid w:val="0009645D"/>
    <w:rsid w:val="000A55AF"/>
    <w:rsid w:val="00170620"/>
    <w:rsid w:val="001972E1"/>
    <w:rsid w:val="001B3BA5"/>
    <w:rsid w:val="001C082E"/>
    <w:rsid w:val="001D1EE4"/>
    <w:rsid w:val="001F5BAF"/>
    <w:rsid w:val="00200806"/>
    <w:rsid w:val="00212A36"/>
    <w:rsid w:val="00214355"/>
    <w:rsid w:val="0022019B"/>
    <w:rsid w:val="002D4273"/>
    <w:rsid w:val="002E145F"/>
    <w:rsid w:val="00351303"/>
    <w:rsid w:val="00373848"/>
    <w:rsid w:val="003B482E"/>
    <w:rsid w:val="003D1CAF"/>
    <w:rsid w:val="003F2A42"/>
    <w:rsid w:val="00400BA0"/>
    <w:rsid w:val="00480A46"/>
    <w:rsid w:val="00482D0F"/>
    <w:rsid w:val="004867FA"/>
    <w:rsid w:val="004A1E55"/>
    <w:rsid w:val="004B56D6"/>
    <w:rsid w:val="0053042F"/>
    <w:rsid w:val="00541A36"/>
    <w:rsid w:val="005425C2"/>
    <w:rsid w:val="00570481"/>
    <w:rsid w:val="00574DC1"/>
    <w:rsid w:val="00584B7C"/>
    <w:rsid w:val="005876E1"/>
    <w:rsid w:val="005C0C22"/>
    <w:rsid w:val="005F6C96"/>
    <w:rsid w:val="0064361C"/>
    <w:rsid w:val="00650D53"/>
    <w:rsid w:val="006A4A06"/>
    <w:rsid w:val="00703FCE"/>
    <w:rsid w:val="00716573"/>
    <w:rsid w:val="00732E0F"/>
    <w:rsid w:val="00735D0E"/>
    <w:rsid w:val="007418DF"/>
    <w:rsid w:val="00765AEF"/>
    <w:rsid w:val="00766BD8"/>
    <w:rsid w:val="007A03BA"/>
    <w:rsid w:val="007F44D5"/>
    <w:rsid w:val="00813737"/>
    <w:rsid w:val="00814583"/>
    <w:rsid w:val="0083079D"/>
    <w:rsid w:val="00841DAF"/>
    <w:rsid w:val="008C44FA"/>
    <w:rsid w:val="008E76E6"/>
    <w:rsid w:val="00917D60"/>
    <w:rsid w:val="00942FBE"/>
    <w:rsid w:val="009516B1"/>
    <w:rsid w:val="0097048F"/>
    <w:rsid w:val="00982D4B"/>
    <w:rsid w:val="0099289D"/>
    <w:rsid w:val="009A0DAC"/>
    <w:rsid w:val="009C49B7"/>
    <w:rsid w:val="009C63C1"/>
    <w:rsid w:val="00A337B1"/>
    <w:rsid w:val="00A8128A"/>
    <w:rsid w:val="00AA1CDA"/>
    <w:rsid w:val="00AD02FA"/>
    <w:rsid w:val="00AD4860"/>
    <w:rsid w:val="00AE7CF0"/>
    <w:rsid w:val="00B03EE9"/>
    <w:rsid w:val="00B3115B"/>
    <w:rsid w:val="00B321FD"/>
    <w:rsid w:val="00B61FF6"/>
    <w:rsid w:val="00B8099A"/>
    <w:rsid w:val="00B8742A"/>
    <w:rsid w:val="00BF4C2A"/>
    <w:rsid w:val="00BF5783"/>
    <w:rsid w:val="00C32EEA"/>
    <w:rsid w:val="00C56E3E"/>
    <w:rsid w:val="00C67155"/>
    <w:rsid w:val="00C746D1"/>
    <w:rsid w:val="00CA55E9"/>
    <w:rsid w:val="00CE6EFC"/>
    <w:rsid w:val="00CF4A8C"/>
    <w:rsid w:val="00CF72B0"/>
    <w:rsid w:val="00D2098F"/>
    <w:rsid w:val="00D54BF9"/>
    <w:rsid w:val="00D77CA6"/>
    <w:rsid w:val="00D90033"/>
    <w:rsid w:val="00DB0DB7"/>
    <w:rsid w:val="00DC35D9"/>
    <w:rsid w:val="00DC3E48"/>
    <w:rsid w:val="00DC59A0"/>
    <w:rsid w:val="00E06C5E"/>
    <w:rsid w:val="00E472DA"/>
    <w:rsid w:val="00E6687E"/>
    <w:rsid w:val="00EE3C2A"/>
    <w:rsid w:val="00F057F6"/>
    <w:rsid w:val="00F11E10"/>
    <w:rsid w:val="00F179E5"/>
    <w:rsid w:val="00F313D9"/>
    <w:rsid w:val="00F32B35"/>
    <w:rsid w:val="00F3626F"/>
    <w:rsid w:val="00F607A0"/>
    <w:rsid w:val="00F63AAA"/>
    <w:rsid w:val="00F72DB3"/>
    <w:rsid w:val="00FE4C76"/>
    <w:rsid w:val="00F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5D2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semiHidden/>
    <w:unhideWhenUsed/>
  </w:style>
  <w:style w:type="paragraph" w:styleId="Pagrindinistekstas">
    <w:name w:val="Body Text"/>
    <w:basedOn w:val="prastasis"/>
    <w:semiHidden/>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5876E1"/>
    <w:pPr>
      <w:ind w:left="720"/>
      <w:contextualSpacing/>
    </w:pPr>
  </w:style>
  <w:style w:type="paragraph" w:styleId="Debesliotekstas">
    <w:name w:val="Balloon Text"/>
    <w:basedOn w:val="prastasis"/>
    <w:link w:val="DebesliotekstasDiagrama"/>
    <w:uiPriority w:val="99"/>
    <w:semiHidden/>
    <w:unhideWhenUsed/>
    <w:rsid w:val="00F313D9"/>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13D9"/>
    <w:rPr>
      <w:rFonts w:ascii="Tahoma" w:eastAsia="Times New Roman" w:hAnsi="Tahoma" w:cs="Tahoma"/>
      <w:spacing w:val="15"/>
      <w:sz w:val="16"/>
      <w:szCs w:val="16"/>
      <w:lang w:val="lt-LT"/>
    </w:rPr>
  </w:style>
  <w:style w:type="paragraph" w:styleId="Antrats">
    <w:name w:val="header"/>
    <w:basedOn w:val="prastasis"/>
    <w:link w:val="AntratsDiagrama"/>
    <w:uiPriority w:val="99"/>
    <w:unhideWhenUsed/>
    <w:rsid w:val="00C746D1"/>
    <w:pPr>
      <w:tabs>
        <w:tab w:val="center" w:pos="4819"/>
        <w:tab w:val="right" w:pos="9638"/>
      </w:tabs>
      <w:spacing w:after="0"/>
    </w:pPr>
  </w:style>
  <w:style w:type="character" w:customStyle="1" w:styleId="AntratsDiagrama">
    <w:name w:val="Antraštės Diagrama"/>
    <w:basedOn w:val="Numatytasispastraiposriftas"/>
    <w:link w:val="Antrats"/>
    <w:uiPriority w:val="99"/>
    <w:rsid w:val="00C746D1"/>
    <w:rPr>
      <w:rFonts w:ascii="Arial" w:eastAsia="Times New Roman" w:hAnsi="Arial" w:cs="Arial"/>
      <w:spacing w:val="15"/>
      <w:sz w:val="28"/>
      <w:szCs w:val="28"/>
      <w:lang w:val="lt-LT"/>
    </w:rPr>
  </w:style>
  <w:style w:type="paragraph" w:styleId="Porat">
    <w:name w:val="footer"/>
    <w:basedOn w:val="prastasis"/>
    <w:link w:val="PoratDiagrama"/>
    <w:uiPriority w:val="99"/>
    <w:unhideWhenUsed/>
    <w:rsid w:val="00C746D1"/>
    <w:pPr>
      <w:tabs>
        <w:tab w:val="center" w:pos="4819"/>
        <w:tab w:val="right" w:pos="9638"/>
      </w:tabs>
      <w:spacing w:after="0"/>
    </w:pPr>
  </w:style>
  <w:style w:type="character" w:customStyle="1" w:styleId="PoratDiagrama">
    <w:name w:val="Poraštė Diagrama"/>
    <w:basedOn w:val="Numatytasispastraiposriftas"/>
    <w:link w:val="Porat"/>
    <w:uiPriority w:val="99"/>
    <w:rsid w:val="00C746D1"/>
    <w:rPr>
      <w:rFonts w:ascii="Arial" w:eastAsia="Times New Roman" w:hAnsi="Arial" w:cs="Arial"/>
      <w:spacing w:val="15"/>
      <w:sz w:val="28"/>
      <w:szCs w:val="2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semiHidden/>
    <w:unhideWhenUsed/>
  </w:style>
  <w:style w:type="paragraph" w:styleId="Pagrindinistekstas">
    <w:name w:val="Body Text"/>
    <w:basedOn w:val="prastasis"/>
    <w:semiHidden/>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5876E1"/>
    <w:pPr>
      <w:ind w:left="720"/>
      <w:contextualSpacing/>
    </w:pPr>
  </w:style>
  <w:style w:type="paragraph" w:styleId="Debesliotekstas">
    <w:name w:val="Balloon Text"/>
    <w:basedOn w:val="prastasis"/>
    <w:link w:val="DebesliotekstasDiagrama"/>
    <w:uiPriority w:val="99"/>
    <w:semiHidden/>
    <w:unhideWhenUsed/>
    <w:rsid w:val="00F313D9"/>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13D9"/>
    <w:rPr>
      <w:rFonts w:ascii="Tahoma" w:eastAsia="Times New Roman" w:hAnsi="Tahoma" w:cs="Tahoma"/>
      <w:spacing w:val="15"/>
      <w:sz w:val="16"/>
      <w:szCs w:val="16"/>
      <w:lang w:val="lt-LT"/>
    </w:rPr>
  </w:style>
  <w:style w:type="paragraph" w:styleId="Antrats">
    <w:name w:val="header"/>
    <w:basedOn w:val="prastasis"/>
    <w:link w:val="AntratsDiagrama"/>
    <w:uiPriority w:val="99"/>
    <w:unhideWhenUsed/>
    <w:rsid w:val="00C746D1"/>
    <w:pPr>
      <w:tabs>
        <w:tab w:val="center" w:pos="4819"/>
        <w:tab w:val="right" w:pos="9638"/>
      </w:tabs>
      <w:spacing w:after="0"/>
    </w:pPr>
  </w:style>
  <w:style w:type="character" w:customStyle="1" w:styleId="AntratsDiagrama">
    <w:name w:val="Antraštės Diagrama"/>
    <w:basedOn w:val="Numatytasispastraiposriftas"/>
    <w:link w:val="Antrats"/>
    <w:uiPriority w:val="99"/>
    <w:rsid w:val="00C746D1"/>
    <w:rPr>
      <w:rFonts w:ascii="Arial" w:eastAsia="Times New Roman" w:hAnsi="Arial" w:cs="Arial"/>
      <w:spacing w:val="15"/>
      <w:sz w:val="28"/>
      <w:szCs w:val="28"/>
      <w:lang w:val="lt-LT"/>
    </w:rPr>
  </w:style>
  <w:style w:type="paragraph" w:styleId="Porat">
    <w:name w:val="footer"/>
    <w:basedOn w:val="prastasis"/>
    <w:link w:val="PoratDiagrama"/>
    <w:uiPriority w:val="99"/>
    <w:unhideWhenUsed/>
    <w:rsid w:val="00C746D1"/>
    <w:pPr>
      <w:tabs>
        <w:tab w:val="center" w:pos="4819"/>
        <w:tab w:val="right" w:pos="9638"/>
      </w:tabs>
      <w:spacing w:after="0"/>
    </w:pPr>
  </w:style>
  <w:style w:type="character" w:customStyle="1" w:styleId="PoratDiagrama">
    <w:name w:val="Poraštė Diagrama"/>
    <w:basedOn w:val="Numatytasispastraiposriftas"/>
    <w:link w:val="Porat"/>
    <w:uiPriority w:val="99"/>
    <w:rsid w:val="00C746D1"/>
    <w:rPr>
      <w:rFonts w:ascii="Arial" w:eastAsia="Times New Roman" w:hAnsi="Arial" w:cs="Arial"/>
      <w:spacing w:val="15"/>
      <w:sz w:val="28"/>
      <w:szCs w:val="2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1598">
      <w:bodyDiv w:val="1"/>
      <w:marLeft w:val="0"/>
      <w:marRight w:val="0"/>
      <w:marTop w:val="0"/>
      <w:marBottom w:val="0"/>
      <w:divBdr>
        <w:top w:val="none" w:sz="0" w:space="0" w:color="auto"/>
        <w:left w:val="none" w:sz="0" w:space="0" w:color="auto"/>
        <w:bottom w:val="none" w:sz="0" w:space="0" w:color="auto"/>
        <w:right w:val="none" w:sz="0" w:space="0" w:color="auto"/>
      </w:divBdr>
    </w:div>
    <w:div w:id="1310093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mainfo.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rokiskiotic.lt"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A3184A-4238-475A-9D97-5792808A1C4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9DD861-B5BB-45E9-823F-3C6F19543B48}">
      <dgm:prSet/>
      <dgm:spPr/>
      <dgm:t>
        <a:bodyPr/>
        <a:lstStyle/>
        <a:p>
          <a:pPr marR="0" algn="ctr" rtl="0"/>
          <a:r>
            <a:rPr lang="lt-LT" b="0" i="0" u="none" strike="noStrike" baseline="0" smtClean="0">
              <a:latin typeface="Times New Roman" panose="02020603050405020304" pitchFamily="18" charset="0"/>
            </a:rPr>
            <a:t>Direktorius</a:t>
          </a:r>
          <a:endParaRPr lang="lt-LT" smtClean="0"/>
        </a:p>
      </dgm:t>
    </dgm:pt>
    <dgm:pt modelId="{2AE34AB2-5154-43A7-A5B2-370AAFA324F1}" type="parTrans" cxnId="{6394214C-2E34-4C61-BFF1-604FE9CD5E41}">
      <dgm:prSet/>
      <dgm:spPr/>
      <dgm:t>
        <a:bodyPr/>
        <a:lstStyle/>
        <a:p>
          <a:endParaRPr lang="lt-LT"/>
        </a:p>
      </dgm:t>
    </dgm:pt>
    <dgm:pt modelId="{54952CC0-0CF7-4603-AB8F-607B8C888BBA}" type="sibTrans" cxnId="{6394214C-2E34-4C61-BFF1-604FE9CD5E41}">
      <dgm:prSet/>
      <dgm:spPr/>
      <dgm:t>
        <a:bodyPr/>
        <a:lstStyle/>
        <a:p>
          <a:endParaRPr lang="lt-LT"/>
        </a:p>
      </dgm:t>
    </dgm:pt>
    <dgm:pt modelId="{E78FC970-A37F-46D9-A49B-962E7A2551F0}">
      <dgm:prSet/>
      <dgm:spPr/>
      <dgm:t>
        <a:bodyPr/>
        <a:lstStyle/>
        <a:p>
          <a:pPr marR="0" algn="ctr" rtl="0"/>
          <a:r>
            <a:rPr lang="lt-LT" b="0" i="0" u="none" strike="noStrike" baseline="0" smtClean="0">
              <a:latin typeface="Times New Roman" panose="02020603050405020304" pitchFamily="18" charset="0"/>
            </a:rPr>
            <a:t>Specialistė amatams</a:t>
          </a:r>
          <a:endParaRPr lang="lt-LT" smtClean="0"/>
        </a:p>
      </dgm:t>
    </dgm:pt>
    <dgm:pt modelId="{210E9863-A893-4C9C-83CE-68D6E5A91EFD}" type="parTrans" cxnId="{34FDB5EF-8806-450E-9B06-C64FEC19EB2F}">
      <dgm:prSet/>
      <dgm:spPr/>
      <dgm:t>
        <a:bodyPr/>
        <a:lstStyle/>
        <a:p>
          <a:endParaRPr lang="lt-LT"/>
        </a:p>
      </dgm:t>
    </dgm:pt>
    <dgm:pt modelId="{5E7FB3D0-F29E-4EF1-8121-033078E96907}" type="sibTrans" cxnId="{34FDB5EF-8806-450E-9B06-C64FEC19EB2F}">
      <dgm:prSet/>
      <dgm:spPr/>
      <dgm:t>
        <a:bodyPr/>
        <a:lstStyle/>
        <a:p>
          <a:endParaRPr lang="lt-LT"/>
        </a:p>
      </dgm:t>
    </dgm:pt>
    <dgm:pt modelId="{7B43394E-7668-47F5-80A7-2FB6B02A56CE}">
      <dgm:prSet/>
      <dgm:spPr/>
      <dgm:t>
        <a:bodyPr/>
        <a:lstStyle/>
        <a:p>
          <a:pPr marR="0" algn="ctr" rtl="0"/>
          <a:r>
            <a:rPr lang="lt-LT" b="0" i="0" u="none" strike="noStrike" baseline="0" smtClean="0">
              <a:latin typeface="Times New Roman" panose="02020603050405020304" pitchFamily="18" charset="0"/>
            </a:rPr>
            <a:t>Turizmo vadybininkė</a:t>
          </a:r>
        </a:p>
      </dgm:t>
    </dgm:pt>
    <dgm:pt modelId="{9936511B-9B23-4F63-9836-A0CB56FE5CAC}" type="parTrans" cxnId="{9D89A6FF-88A3-4B2F-8EF1-C921C19B116D}">
      <dgm:prSet/>
      <dgm:spPr/>
      <dgm:t>
        <a:bodyPr/>
        <a:lstStyle/>
        <a:p>
          <a:endParaRPr lang="lt-LT"/>
        </a:p>
      </dgm:t>
    </dgm:pt>
    <dgm:pt modelId="{BF3E6737-87EB-4DE1-96FB-6A8AEBECD087}" type="sibTrans" cxnId="{9D89A6FF-88A3-4B2F-8EF1-C921C19B116D}">
      <dgm:prSet/>
      <dgm:spPr/>
      <dgm:t>
        <a:bodyPr/>
        <a:lstStyle/>
        <a:p>
          <a:endParaRPr lang="lt-LT"/>
        </a:p>
      </dgm:t>
    </dgm:pt>
    <dgm:pt modelId="{FA625316-A6A6-4C0B-9C2A-942C0BEA2D7E}">
      <dgm:prSet/>
      <dgm:spPr/>
      <dgm:t>
        <a:bodyPr/>
        <a:lstStyle/>
        <a:p>
          <a:pPr marR="0" algn="ctr" rtl="0"/>
          <a:r>
            <a:rPr lang="lt-LT" b="0" i="0" u="none" strike="noStrike" baseline="0" smtClean="0">
              <a:latin typeface="Times New Roman" panose="02020603050405020304" pitchFamily="18" charset="0"/>
            </a:rPr>
            <a:t>Vadybininkė</a:t>
          </a:r>
          <a:endParaRPr lang="lt-LT" smtClean="0"/>
        </a:p>
      </dgm:t>
    </dgm:pt>
    <dgm:pt modelId="{C3D03C88-8466-4C3F-AC42-AB220141D031}" type="parTrans" cxnId="{784AFED2-6FFE-48AD-9D00-7F99BD472F07}">
      <dgm:prSet/>
      <dgm:spPr/>
      <dgm:t>
        <a:bodyPr/>
        <a:lstStyle/>
        <a:p>
          <a:endParaRPr lang="lt-LT"/>
        </a:p>
      </dgm:t>
    </dgm:pt>
    <dgm:pt modelId="{4BC2E74A-FBE3-44B4-B5EF-ABED04013957}" type="sibTrans" cxnId="{784AFED2-6FFE-48AD-9D00-7F99BD472F07}">
      <dgm:prSet/>
      <dgm:spPr/>
      <dgm:t>
        <a:bodyPr/>
        <a:lstStyle/>
        <a:p>
          <a:endParaRPr lang="lt-LT"/>
        </a:p>
      </dgm:t>
    </dgm:pt>
    <dgm:pt modelId="{DB158F94-3700-4C94-BCE6-F1594B463B3D}">
      <dgm:prSet/>
      <dgm:spPr/>
      <dgm:t>
        <a:bodyPr/>
        <a:lstStyle/>
        <a:p>
          <a:pPr marR="0" algn="ctr" rtl="0"/>
          <a:r>
            <a:rPr lang="lt-LT" b="0" i="0" u="none" strike="noStrike" baseline="0" smtClean="0">
              <a:latin typeface="Times New Roman" panose="02020603050405020304" pitchFamily="18" charset="0"/>
            </a:rPr>
            <a:t>Edukatorė</a:t>
          </a:r>
        </a:p>
      </dgm:t>
    </dgm:pt>
    <dgm:pt modelId="{6B65F371-D905-42F0-8FF3-9DBA621DE2E7}" type="parTrans" cxnId="{F5B3D880-B122-4EA5-8ADF-4B5FA8F1958B}">
      <dgm:prSet/>
      <dgm:spPr/>
      <dgm:t>
        <a:bodyPr/>
        <a:lstStyle/>
        <a:p>
          <a:endParaRPr lang="lt-LT"/>
        </a:p>
      </dgm:t>
    </dgm:pt>
    <dgm:pt modelId="{153F2B43-B5CF-484F-A17D-FBFC63AA41E2}" type="sibTrans" cxnId="{F5B3D880-B122-4EA5-8ADF-4B5FA8F1958B}">
      <dgm:prSet/>
      <dgm:spPr/>
      <dgm:t>
        <a:bodyPr/>
        <a:lstStyle/>
        <a:p>
          <a:endParaRPr lang="lt-LT"/>
        </a:p>
      </dgm:t>
    </dgm:pt>
    <dgm:pt modelId="{F5D8B505-7465-4182-B1AF-A1C85A5CA387}">
      <dgm:prSet/>
      <dgm:spPr/>
      <dgm:t>
        <a:bodyPr/>
        <a:lstStyle/>
        <a:p>
          <a:pPr marR="0" algn="ctr" rtl="0"/>
          <a:r>
            <a:rPr lang="lt-LT" b="0" i="0" u="none" strike="noStrike" baseline="0" smtClean="0">
              <a:latin typeface="Times New Roman" panose="02020603050405020304" pitchFamily="18" charset="0"/>
            </a:rPr>
            <a:t>Folkloro ansamblio „Gastauta“ vadovė</a:t>
          </a:r>
          <a:endParaRPr lang="lt-LT" smtClean="0"/>
        </a:p>
      </dgm:t>
    </dgm:pt>
    <dgm:pt modelId="{0147115B-C482-4466-8799-85756D4D1928}" type="parTrans" cxnId="{6D0D2C39-9C2D-43A6-9124-66EF5C16FE7D}">
      <dgm:prSet/>
      <dgm:spPr/>
      <dgm:t>
        <a:bodyPr/>
        <a:lstStyle/>
        <a:p>
          <a:endParaRPr lang="lt-LT"/>
        </a:p>
      </dgm:t>
    </dgm:pt>
    <dgm:pt modelId="{D8057F20-3E20-43EC-B606-658D4A4531D1}" type="sibTrans" cxnId="{6D0D2C39-9C2D-43A6-9124-66EF5C16FE7D}">
      <dgm:prSet/>
      <dgm:spPr/>
      <dgm:t>
        <a:bodyPr/>
        <a:lstStyle/>
        <a:p>
          <a:endParaRPr lang="lt-LT"/>
        </a:p>
      </dgm:t>
    </dgm:pt>
    <dgm:pt modelId="{CD99F6F8-596D-45FB-AE3B-46DA41AD56CF}">
      <dgm:prSet/>
      <dgm:spPr/>
      <dgm:t>
        <a:bodyPr/>
        <a:lstStyle/>
        <a:p>
          <a:pPr marR="0" algn="ctr" rtl="0"/>
          <a:r>
            <a:rPr lang="lt-LT" b="0" i="0" u="none" strike="noStrike" baseline="0" smtClean="0">
              <a:latin typeface="Times New Roman" panose="02020603050405020304" pitchFamily="18" charset="0"/>
            </a:rPr>
            <a:t>Folkloro ansamblio „Gastauta“ pagalbinis darbininkas</a:t>
          </a:r>
        </a:p>
      </dgm:t>
    </dgm:pt>
    <dgm:pt modelId="{BBAB9206-E063-43B6-AD87-AF11BAA7FBC8}" type="parTrans" cxnId="{8D5C3F70-CAF6-4806-80F0-52962956253F}">
      <dgm:prSet/>
      <dgm:spPr/>
      <dgm:t>
        <a:bodyPr/>
        <a:lstStyle/>
        <a:p>
          <a:endParaRPr lang="lt-LT"/>
        </a:p>
      </dgm:t>
    </dgm:pt>
    <dgm:pt modelId="{8F9DA558-26D4-4BC8-9A82-D3D4DEED6477}" type="sibTrans" cxnId="{8D5C3F70-CAF6-4806-80F0-52962956253F}">
      <dgm:prSet/>
      <dgm:spPr/>
      <dgm:t>
        <a:bodyPr/>
        <a:lstStyle/>
        <a:p>
          <a:endParaRPr lang="lt-LT"/>
        </a:p>
      </dgm:t>
    </dgm:pt>
    <dgm:pt modelId="{F23CF09D-227D-4C0F-ACAF-3CF5CA83202E}" type="pres">
      <dgm:prSet presAssocID="{53A3184A-4238-475A-9D97-5792808A1C45}" presName="hierChild1" presStyleCnt="0">
        <dgm:presLayoutVars>
          <dgm:orgChart val="1"/>
          <dgm:chPref val="1"/>
          <dgm:dir/>
          <dgm:animOne val="branch"/>
          <dgm:animLvl val="lvl"/>
          <dgm:resizeHandles/>
        </dgm:presLayoutVars>
      </dgm:prSet>
      <dgm:spPr/>
    </dgm:pt>
    <dgm:pt modelId="{8E6E68A8-13FA-4B79-A244-59863FB4134F}" type="pres">
      <dgm:prSet presAssocID="{299DD861-B5BB-45E9-823F-3C6F19543B48}" presName="hierRoot1" presStyleCnt="0">
        <dgm:presLayoutVars>
          <dgm:hierBranch val="hang"/>
        </dgm:presLayoutVars>
      </dgm:prSet>
      <dgm:spPr/>
    </dgm:pt>
    <dgm:pt modelId="{7722C439-3AB3-410F-9AE5-4CEB135ACADB}" type="pres">
      <dgm:prSet presAssocID="{299DD861-B5BB-45E9-823F-3C6F19543B48}" presName="rootComposite1" presStyleCnt="0"/>
      <dgm:spPr/>
    </dgm:pt>
    <dgm:pt modelId="{A0EA1717-6B42-49B9-8383-149BFD6BDFC6}" type="pres">
      <dgm:prSet presAssocID="{299DD861-B5BB-45E9-823F-3C6F19543B48}" presName="rootText1" presStyleLbl="node0" presStyleIdx="0" presStyleCnt="1" custScaleX="196403">
        <dgm:presLayoutVars>
          <dgm:chPref val="3"/>
        </dgm:presLayoutVars>
      </dgm:prSet>
      <dgm:spPr/>
      <dgm:t>
        <a:bodyPr/>
        <a:lstStyle/>
        <a:p>
          <a:endParaRPr lang="lt-LT"/>
        </a:p>
      </dgm:t>
    </dgm:pt>
    <dgm:pt modelId="{F4942D29-37BF-4C7B-AC66-ACC7500B8D29}" type="pres">
      <dgm:prSet presAssocID="{299DD861-B5BB-45E9-823F-3C6F19543B48}" presName="rootConnector1" presStyleLbl="node1" presStyleIdx="0" presStyleCnt="0"/>
      <dgm:spPr/>
      <dgm:t>
        <a:bodyPr/>
        <a:lstStyle/>
        <a:p>
          <a:endParaRPr lang="lt-LT"/>
        </a:p>
      </dgm:t>
    </dgm:pt>
    <dgm:pt modelId="{005DD351-A962-49A9-AA43-0C20884764CC}" type="pres">
      <dgm:prSet presAssocID="{299DD861-B5BB-45E9-823F-3C6F19543B48}" presName="hierChild2" presStyleCnt="0"/>
      <dgm:spPr/>
    </dgm:pt>
    <dgm:pt modelId="{7FBA933F-EBED-4B48-9DB2-636C9D99D212}" type="pres">
      <dgm:prSet presAssocID="{210E9863-A893-4C9C-83CE-68D6E5A91EFD}" presName="Name48" presStyleLbl="parChTrans1D2" presStyleIdx="0" presStyleCnt="6"/>
      <dgm:spPr/>
      <dgm:t>
        <a:bodyPr/>
        <a:lstStyle/>
        <a:p>
          <a:endParaRPr lang="lt-LT"/>
        </a:p>
      </dgm:t>
    </dgm:pt>
    <dgm:pt modelId="{DAAFA1C4-4FFA-4795-AFCF-611B95C4A34F}" type="pres">
      <dgm:prSet presAssocID="{E78FC970-A37F-46D9-A49B-962E7A2551F0}" presName="hierRoot2" presStyleCnt="0">
        <dgm:presLayoutVars>
          <dgm:hierBranch/>
        </dgm:presLayoutVars>
      </dgm:prSet>
      <dgm:spPr/>
    </dgm:pt>
    <dgm:pt modelId="{99FEBED9-EE64-4A67-B672-83A7DF132794}" type="pres">
      <dgm:prSet presAssocID="{E78FC970-A37F-46D9-A49B-962E7A2551F0}" presName="rootComposite" presStyleCnt="0"/>
      <dgm:spPr/>
    </dgm:pt>
    <dgm:pt modelId="{C7CC1953-83C5-4E68-B60C-CC0D9E96D453}" type="pres">
      <dgm:prSet presAssocID="{E78FC970-A37F-46D9-A49B-962E7A2551F0}" presName="rootText" presStyleLbl="node2" presStyleIdx="0" presStyleCnt="6" custScaleX="200962">
        <dgm:presLayoutVars>
          <dgm:chPref val="3"/>
        </dgm:presLayoutVars>
      </dgm:prSet>
      <dgm:spPr/>
      <dgm:t>
        <a:bodyPr/>
        <a:lstStyle/>
        <a:p>
          <a:endParaRPr lang="lt-LT"/>
        </a:p>
      </dgm:t>
    </dgm:pt>
    <dgm:pt modelId="{92F86E25-6265-41AD-BACB-772BD8B4CAC2}" type="pres">
      <dgm:prSet presAssocID="{E78FC970-A37F-46D9-A49B-962E7A2551F0}" presName="rootConnector" presStyleLbl="node2" presStyleIdx="0" presStyleCnt="6"/>
      <dgm:spPr/>
      <dgm:t>
        <a:bodyPr/>
        <a:lstStyle/>
        <a:p>
          <a:endParaRPr lang="lt-LT"/>
        </a:p>
      </dgm:t>
    </dgm:pt>
    <dgm:pt modelId="{C351FAA0-5897-44BD-9C45-B1558C6D95AC}" type="pres">
      <dgm:prSet presAssocID="{E78FC970-A37F-46D9-A49B-962E7A2551F0}" presName="hierChild4" presStyleCnt="0"/>
      <dgm:spPr/>
    </dgm:pt>
    <dgm:pt modelId="{4B3964DA-3064-4F1A-9B2F-40448927400E}" type="pres">
      <dgm:prSet presAssocID="{E78FC970-A37F-46D9-A49B-962E7A2551F0}" presName="hierChild5" presStyleCnt="0"/>
      <dgm:spPr/>
    </dgm:pt>
    <dgm:pt modelId="{B8DA9F99-93EB-4B28-914B-8175E9DB7F23}" type="pres">
      <dgm:prSet presAssocID="{9936511B-9B23-4F63-9836-A0CB56FE5CAC}" presName="Name48" presStyleLbl="parChTrans1D2" presStyleIdx="1" presStyleCnt="6"/>
      <dgm:spPr/>
      <dgm:t>
        <a:bodyPr/>
        <a:lstStyle/>
        <a:p>
          <a:endParaRPr lang="lt-LT"/>
        </a:p>
      </dgm:t>
    </dgm:pt>
    <dgm:pt modelId="{1CB273E7-029A-4A0F-8399-67159EBA74E1}" type="pres">
      <dgm:prSet presAssocID="{7B43394E-7668-47F5-80A7-2FB6B02A56CE}" presName="hierRoot2" presStyleCnt="0">
        <dgm:presLayoutVars>
          <dgm:hierBranch/>
        </dgm:presLayoutVars>
      </dgm:prSet>
      <dgm:spPr/>
    </dgm:pt>
    <dgm:pt modelId="{D2CFE029-BDDC-4E84-9DA7-B1579D7D0F3A}" type="pres">
      <dgm:prSet presAssocID="{7B43394E-7668-47F5-80A7-2FB6B02A56CE}" presName="rootComposite" presStyleCnt="0"/>
      <dgm:spPr/>
    </dgm:pt>
    <dgm:pt modelId="{3A32C6D4-F360-4B8E-A09E-25BA21D9950C}" type="pres">
      <dgm:prSet presAssocID="{7B43394E-7668-47F5-80A7-2FB6B02A56CE}" presName="rootText" presStyleLbl="node2" presStyleIdx="1" presStyleCnt="6" custScaleX="212906">
        <dgm:presLayoutVars>
          <dgm:chPref val="3"/>
        </dgm:presLayoutVars>
      </dgm:prSet>
      <dgm:spPr/>
      <dgm:t>
        <a:bodyPr/>
        <a:lstStyle/>
        <a:p>
          <a:endParaRPr lang="lt-LT"/>
        </a:p>
      </dgm:t>
    </dgm:pt>
    <dgm:pt modelId="{660CA74F-6900-468B-AB70-922CD236B30D}" type="pres">
      <dgm:prSet presAssocID="{7B43394E-7668-47F5-80A7-2FB6B02A56CE}" presName="rootConnector" presStyleLbl="node2" presStyleIdx="1" presStyleCnt="6"/>
      <dgm:spPr/>
      <dgm:t>
        <a:bodyPr/>
        <a:lstStyle/>
        <a:p>
          <a:endParaRPr lang="lt-LT"/>
        </a:p>
      </dgm:t>
    </dgm:pt>
    <dgm:pt modelId="{AC996B30-5C8B-41B4-B75C-726B5237A6FD}" type="pres">
      <dgm:prSet presAssocID="{7B43394E-7668-47F5-80A7-2FB6B02A56CE}" presName="hierChild4" presStyleCnt="0"/>
      <dgm:spPr/>
    </dgm:pt>
    <dgm:pt modelId="{926E23CD-156E-4636-88EF-6F43854F1D70}" type="pres">
      <dgm:prSet presAssocID="{7B43394E-7668-47F5-80A7-2FB6B02A56CE}" presName="hierChild5" presStyleCnt="0"/>
      <dgm:spPr/>
    </dgm:pt>
    <dgm:pt modelId="{2884DEDD-F5DB-4985-8ABF-7AA1544A7D6F}" type="pres">
      <dgm:prSet presAssocID="{C3D03C88-8466-4C3F-AC42-AB220141D031}" presName="Name48" presStyleLbl="parChTrans1D2" presStyleIdx="2" presStyleCnt="6"/>
      <dgm:spPr/>
      <dgm:t>
        <a:bodyPr/>
        <a:lstStyle/>
        <a:p>
          <a:endParaRPr lang="lt-LT"/>
        </a:p>
      </dgm:t>
    </dgm:pt>
    <dgm:pt modelId="{E1A31035-83B1-41FF-94A1-4D866A6A14DB}" type="pres">
      <dgm:prSet presAssocID="{FA625316-A6A6-4C0B-9C2A-942C0BEA2D7E}" presName="hierRoot2" presStyleCnt="0">
        <dgm:presLayoutVars>
          <dgm:hierBranch/>
        </dgm:presLayoutVars>
      </dgm:prSet>
      <dgm:spPr/>
    </dgm:pt>
    <dgm:pt modelId="{4BD436EC-D544-4E4A-93E5-3E2EFAB8DF6C}" type="pres">
      <dgm:prSet presAssocID="{FA625316-A6A6-4C0B-9C2A-942C0BEA2D7E}" presName="rootComposite" presStyleCnt="0"/>
      <dgm:spPr/>
    </dgm:pt>
    <dgm:pt modelId="{9E950331-1CE3-4E23-AD41-ED1C8959F77F}" type="pres">
      <dgm:prSet presAssocID="{FA625316-A6A6-4C0B-9C2A-942C0BEA2D7E}" presName="rootText" presStyleLbl="node2" presStyleIdx="2" presStyleCnt="6" custScaleX="206536">
        <dgm:presLayoutVars>
          <dgm:chPref val="3"/>
        </dgm:presLayoutVars>
      </dgm:prSet>
      <dgm:spPr/>
      <dgm:t>
        <a:bodyPr/>
        <a:lstStyle/>
        <a:p>
          <a:endParaRPr lang="lt-LT"/>
        </a:p>
      </dgm:t>
    </dgm:pt>
    <dgm:pt modelId="{3F1D71A0-8BBA-4A66-85AD-A5F8DC71D7A1}" type="pres">
      <dgm:prSet presAssocID="{FA625316-A6A6-4C0B-9C2A-942C0BEA2D7E}" presName="rootConnector" presStyleLbl="node2" presStyleIdx="2" presStyleCnt="6"/>
      <dgm:spPr/>
      <dgm:t>
        <a:bodyPr/>
        <a:lstStyle/>
        <a:p>
          <a:endParaRPr lang="lt-LT"/>
        </a:p>
      </dgm:t>
    </dgm:pt>
    <dgm:pt modelId="{2D3A89E5-85D8-44C0-A868-BC325B7F17D1}" type="pres">
      <dgm:prSet presAssocID="{FA625316-A6A6-4C0B-9C2A-942C0BEA2D7E}" presName="hierChild4" presStyleCnt="0"/>
      <dgm:spPr/>
    </dgm:pt>
    <dgm:pt modelId="{77DD1FD2-3908-4062-ADD5-6ECDB80FA8E1}" type="pres">
      <dgm:prSet presAssocID="{FA625316-A6A6-4C0B-9C2A-942C0BEA2D7E}" presName="hierChild5" presStyleCnt="0"/>
      <dgm:spPr/>
    </dgm:pt>
    <dgm:pt modelId="{954E47EF-6668-4551-88A5-E0CFDB8BA53D}" type="pres">
      <dgm:prSet presAssocID="{6B65F371-D905-42F0-8FF3-9DBA621DE2E7}" presName="Name48" presStyleLbl="parChTrans1D2" presStyleIdx="3" presStyleCnt="6"/>
      <dgm:spPr/>
      <dgm:t>
        <a:bodyPr/>
        <a:lstStyle/>
        <a:p>
          <a:endParaRPr lang="lt-LT"/>
        </a:p>
      </dgm:t>
    </dgm:pt>
    <dgm:pt modelId="{3E2DF8C8-DD31-48E9-9E3E-1BC2715CC73D}" type="pres">
      <dgm:prSet presAssocID="{DB158F94-3700-4C94-BCE6-F1594B463B3D}" presName="hierRoot2" presStyleCnt="0">
        <dgm:presLayoutVars>
          <dgm:hierBranch/>
        </dgm:presLayoutVars>
      </dgm:prSet>
      <dgm:spPr/>
    </dgm:pt>
    <dgm:pt modelId="{005672D2-248A-4FD9-B9BD-14B3C6D0F21F}" type="pres">
      <dgm:prSet presAssocID="{DB158F94-3700-4C94-BCE6-F1594B463B3D}" presName="rootComposite" presStyleCnt="0"/>
      <dgm:spPr/>
    </dgm:pt>
    <dgm:pt modelId="{0C3AE3F0-DFBF-458C-A9FC-471C371C7752}" type="pres">
      <dgm:prSet presAssocID="{DB158F94-3700-4C94-BCE6-F1594B463B3D}" presName="rootText" presStyleLbl="node2" presStyleIdx="3" presStyleCnt="6" custScaleX="216181">
        <dgm:presLayoutVars>
          <dgm:chPref val="3"/>
        </dgm:presLayoutVars>
      </dgm:prSet>
      <dgm:spPr/>
      <dgm:t>
        <a:bodyPr/>
        <a:lstStyle/>
        <a:p>
          <a:endParaRPr lang="lt-LT"/>
        </a:p>
      </dgm:t>
    </dgm:pt>
    <dgm:pt modelId="{473A694E-CD96-4D81-A138-B78E91E362FF}" type="pres">
      <dgm:prSet presAssocID="{DB158F94-3700-4C94-BCE6-F1594B463B3D}" presName="rootConnector" presStyleLbl="node2" presStyleIdx="3" presStyleCnt="6"/>
      <dgm:spPr/>
      <dgm:t>
        <a:bodyPr/>
        <a:lstStyle/>
        <a:p>
          <a:endParaRPr lang="lt-LT"/>
        </a:p>
      </dgm:t>
    </dgm:pt>
    <dgm:pt modelId="{4E7B5111-E969-411A-B1C8-36FBB71471EE}" type="pres">
      <dgm:prSet presAssocID="{DB158F94-3700-4C94-BCE6-F1594B463B3D}" presName="hierChild4" presStyleCnt="0"/>
      <dgm:spPr/>
    </dgm:pt>
    <dgm:pt modelId="{EE9F05F6-9230-4760-8E17-DFDFEC2AE0DD}" type="pres">
      <dgm:prSet presAssocID="{DB158F94-3700-4C94-BCE6-F1594B463B3D}" presName="hierChild5" presStyleCnt="0"/>
      <dgm:spPr/>
    </dgm:pt>
    <dgm:pt modelId="{7CD02173-CFFD-4533-B55F-789B943B06ED}" type="pres">
      <dgm:prSet presAssocID="{0147115B-C482-4466-8799-85756D4D1928}" presName="Name48" presStyleLbl="parChTrans1D2" presStyleIdx="4" presStyleCnt="6"/>
      <dgm:spPr/>
      <dgm:t>
        <a:bodyPr/>
        <a:lstStyle/>
        <a:p>
          <a:endParaRPr lang="lt-LT"/>
        </a:p>
      </dgm:t>
    </dgm:pt>
    <dgm:pt modelId="{4101C0E3-AE1C-4717-9631-977E5FE2C64A}" type="pres">
      <dgm:prSet presAssocID="{F5D8B505-7465-4182-B1AF-A1C85A5CA387}" presName="hierRoot2" presStyleCnt="0">
        <dgm:presLayoutVars>
          <dgm:hierBranch/>
        </dgm:presLayoutVars>
      </dgm:prSet>
      <dgm:spPr/>
    </dgm:pt>
    <dgm:pt modelId="{73772359-41F1-4882-ADFA-F5A93B659A57}" type="pres">
      <dgm:prSet presAssocID="{F5D8B505-7465-4182-B1AF-A1C85A5CA387}" presName="rootComposite" presStyleCnt="0"/>
      <dgm:spPr/>
    </dgm:pt>
    <dgm:pt modelId="{9EE58267-1E60-44FC-920C-99BA4C6B0B83}" type="pres">
      <dgm:prSet presAssocID="{F5D8B505-7465-4182-B1AF-A1C85A5CA387}" presName="rootText" presStyleLbl="node2" presStyleIdx="4" presStyleCnt="6" custScaleX="200080">
        <dgm:presLayoutVars>
          <dgm:chPref val="3"/>
        </dgm:presLayoutVars>
      </dgm:prSet>
      <dgm:spPr/>
      <dgm:t>
        <a:bodyPr/>
        <a:lstStyle/>
        <a:p>
          <a:endParaRPr lang="lt-LT"/>
        </a:p>
      </dgm:t>
    </dgm:pt>
    <dgm:pt modelId="{58D9BE25-64DB-424C-9083-3C54505833DB}" type="pres">
      <dgm:prSet presAssocID="{F5D8B505-7465-4182-B1AF-A1C85A5CA387}" presName="rootConnector" presStyleLbl="node2" presStyleIdx="4" presStyleCnt="6"/>
      <dgm:spPr/>
      <dgm:t>
        <a:bodyPr/>
        <a:lstStyle/>
        <a:p>
          <a:endParaRPr lang="lt-LT"/>
        </a:p>
      </dgm:t>
    </dgm:pt>
    <dgm:pt modelId="{3B15C157-BE79-48AE-A9B6-0711F7668045}" type="pres">
      <dgm:prSet presAssocID="{F5D8B505-7465-4182-B1AF-A1C85A5CA387}" presName="hierChild4" presStyleCnt="0"/>
      <dgm:spPr/>
    </dgm:pt>
    <dgm:pt modelId="{A811FE05-F94D-4FD1-AE1B-8A5C27FC3B32}" type="pres">
      <dgm:prSet presAssocID="{F5D8B505-7465-4182-B1AF-A1C85A5CA387}" presName="hierChild5" presStyleCnt="0"/>
      <dgm:spPr/>
    </dgm:pt>
    <dgm:pt modelId="{258B1F1D-8F7E-4E18-86DD-9255BE474558}" type="pres">
      <dgm:prSet presAssocID="{BBAB9206-E063-43B6-AD87-AF11BAA7FBC8}" presName="Name48" presStyleLbl="parChTrans1D2" presStyleIdx="5" presStyleCnt="6"/>
      <dgm:spPr/>
      <dgm:t>
        <a:bodyPr/>
        <a:lstStyle/>
        <a:p>
          <a:endParaRPr lang="lt-LT"/>
        </a:p>
      </dgm:t>
    </dgm:pt>
    <dgm:pt modelId="{1865C5B3-15B3-4288-8C48-278668F3E06A}" type="pres">
      <dgm:prSet presAssocID="{CD99F6F8-596D-45FB-AE3B-46DA41AD56CF}" presName="hierRoot2" presStyleCnt="0">
        <dgm:presLayoutVars>
          <dgm:hierBranch/>
        </dgm:presLayoutVars>
      </dgm:prSet>
      <dgm:spPr/>
    </dgm:pt>
    <dgm:pt modelId="{81A7259C-6BFC-4D7F-BED4-0F6411FAE30C}" type="pres">
      <dgm:prSet presAssocID="{CD99F6F8-596D-45FB-AE3B-46DA41AD56CF}" presName="rootComposite" presStyleCnt="0"/>
      <dgm:spPr/>
    </dgm:pt>
    <dgm:pt modelId="{24105489-B953-44FB-B36A-25C78131459D}" type="pres">
      <dgm:prSet presAssocID="{CD99F6F8-596D-45FB-AE3B-46DA41AD56CF}" presName="rootText" presStyleLbl="node2" presStyleIdx="5" presStyleCnt="6" custScaleX="220779">
        <dgm:presLayoutVars>
          <dgm:chPref val="3"/>
        </dgm:presLayoutVars>
      </dgm:prSet>
      <dgm:spPr/>
      <dgm:t>
        <a:bodyPr/>
        <a:lstStyle/>
        <a:p>
          <a:endParaRPr lang="lt-LT"/>
        </a:p>
      </dgm:t>
    </dgm:pt>
    <dgm:pt modelId="{DDBA94B1-E792-40DD-ACFB-EF299C9AC99A}" type="pres">
      <dgm:prSet presAssocID="{CD99F6F8-596D-45FB-AE3B-46DA41AD56CF}" presName="rootConnector" presStyleLbl="node2" presStyleIdx="5" presStyleCnt="6"/>
      <dgm:spPr/>
      <dgm:t>
        <a:bodyPr/>
        <a:lstStyle/>
        <a:p>
          <a:endParaRPr lang="lt-LT"/>
        </a:p>
      </dgm:t>
    </dgm:pt>
    <dgm:pt modelId="{5195EBF5-B2DB-4312-8284-BF82244C0DEE}" type="pres">
      <dgm:prSet presAssocID="{CD99F6F8-596D-45FB-AE3B-46DA41AD56CF}" presName="hierChild4" presStyleCnt="0"/>
      <dgm:spPr/>
    </dgm:pt>
    <dgm:pt modelId="{E7C0E154-24DB-4AC2-8C2E-3A2D0EA1ACA0}" type="pres">
      <dgm:prSet presAssocID="{CD99F6F8-596D-45FB-AE3B-46DA41AD56CF}" presName="hierChild5" presStyleCnt="0"/>
      <dgm:spPr/>
    </dgm:pt>
    <dgm:pt modelId="{B6FBDA4E-88EE-4D02-B2C1-A62C48F3374D}" type="pres">
      <dgm:prSet presAssocID="{299DD861-B5BB-45E9-823F-3C6F19543B48}" presName="hierChild3" presStyleCnt="0"/>
      <dgm:spPr/>
    </dgm:pt>
  </dgm:ptLst>
  <dgm:cxnLst>
    <dgm:cxn modelId="{2BA84AB0-C9E6-45D7-92E2-0C247424D9DB}" type="presOf" srcId="{FA625316-A6A6-4C0B-9C2A-942C0BEA2D7E}" destId="{9E950331-1CE3-4E23-AD41-ED1C8959F77F}" srcOrd="0" destOrd="0" presId="urn:microsoft.com/office/officeart/2005/8/layout/orgChart1"/>
    <dgm:cxn modelId="{4A5D970E-BF61-4B9E-A5CD-9B1A793D6A7B}" type="presOf" srcId="{7B43394E-7668-47F5-80A7-2FB6B02A56CE}" destId="{3A32C6D4-F360-4B8E-A09E-25BA21D9950C}" srcOrd="0" destOrd="0" presId="urn:microsoft.com/office/officeart/2005/8/layout/orgChart1"/>
    <dgm:cxn modelId="{FC6A3CFC-B54C-44AD-86FD-3B574DF19BF5}" type="presOf" srcId="{210E9863-A893-4C9C-83CE-68D6E5A91EFD}" destId="{7FBA933F-EBED-4B48-9DB2-636C9D99D212}" srcOrd="0" destOrd="0" presId="urn:microsoft.com/office/officeart/2005/8/layout/orgChart1"/>
    <dgm:cxn modelId="{B46A71EB-93D3-4D38-BD8E-75A8EBEFE1BD}" type="presOf" srcId="{6B65F371-D905-42F0-8FF3-9DBA621DE2E7}" destId="{954E47EF-6668-4551-88A5-E0CFDB8BA53D}" srcOrd="0" destOrd="0" presId="urn:microsoft.com/office/officeart/2005/8/layout/orgChart1"/>
    <dgm:cxn modelId="{26D6F3DF-551A-4FE3-BE98-831C123C9D4D}" type="presOf" srcId="{299DD861-B5BB-45E9-823F-3C6F19543B48}" destId="{F4942D29-37BF-4C7B-AC66-ACC7500B8D29}" srcOrd="1" destOrd="0" presId="urn:microsoft.com/office/officeart/2005/8/layout/orgChart1"/>
    <dgm:cxn modelId="{B349267C-48B7-4459-970F-B522F50AE984}" type="presOf" srcId="{F5D8B505-7465-4182-B1AF-A1C85A5CA387}" destId="{58D9BE25-64DB-424C-9083-3C54505833DB}" srcOrd="1" destOrd="0" presId="urn:microsoft.com/office/officeart/2005/8/layout/orgChart1"/>
    <dgm:cxn modelId="{4602C072-5BF4-4067-8748-A770F42A422E}" type="presOf" srcId="{DB158F94-3700-4C94-BCE6-F1594B463B3D}" destId="{0C3AE3F0-DFBF-458C-A9FC-471C371C7752}" srcOrd="0" destOrd="0" presId="urn:microsoft.com/office/officeart/2005/8/layout/orgChart1"/>
    <dgm:cxn modelId="{C3BA95E8-CA33-4867-BFD1-8C8BAE7AF022}" type="presOf" srcId="{299DD861-B5BB-45E9-823F-3C6F19543B48}" destId="{A0EA1717-6B42-49B9-8383-149BFD6BDFC6}" srcOrd="0" destOrd="0" presId="urn:microsoft.com/office/officeart/2005/8/layout/orgChart1"/>
    <dgm:cxn modelId="{67B77934-16C6-48E3-9540-6828A7863B0C}" type="presOf" srcId="{F5D8B505-7465-4182-B1AF-A1C85A5CA387}" destId="{9EE58267-1E60-44FC-920C-99BA4C6B0B83}" srcOrd="0" destOrd="0" presId="urn:microsoft.com/office/officeart/2005/8/layout/orgChart1"/>
    <dgm:cxn modelId="{359C94A8-39CB-4174-B55B-C85D0824BBFE}" type="presOf" srcId="{C3D03C88-8466-4C3F-AC42-AB220141D031}" destId="{2884DEDD-F5DB-4985-8ABF-7AA1544A7D6F}" srcOrd="0" destOrd="0" presId="urn:microsoft.com/office/officeart/2005/8/layout/orgChart1"/>
    <dgm:cxn modelId="{6394214C-2E34-4C61-BFF1-604FE9CD5E41}" srcId="{53A3184A-4238-475A-9D97-5792808A1C45}" destId="{299DD861-B5BB-45E9-823F-3C6F19543B48}" srcOrd="0" destOrd="0" parTransId="{2AE34AB2-5154-43A7-A5B2-370AAFA324F1}" sibTransId="{54952CC0-0CF7-4603-AB8F-607B8C888BBA}"/>
    <dgm:cxn modelId="{CF64032F-C41C-4095-97C6-7D924E54B7A1}" type="presOf" srcId="{E78FC970-A37F-46D9-A49B-962E7A2551F0}" destId="{C7CC1953-83C5-4E68-B60C-CC0D9E96D453}" srcOrd="0" destOrd="0" presId="urn:microsoft.com/office/officeart/2005/8/layout/orgChart1"/>
    <dgm:cxn modelId="{319F7D65-0566-468E-862C-0F2CF50275F1}" type="presOf" srcId="{CD99F6F8-596D-45FB-AE3B-46DA41AD56CF}" destId="{DDBA94B1-E792-40DD-ACFB-EF299C9AC99A}" srcOrd="1" destOrd="0" presId="urn:microsoft.com/office/officeart/2005/8/layout/orgChart1"/>
    <dgm:cxn modelId="{BC35886A-F00D-4362-B466-E24C9B3EE48F}" type="presOf" srcId="{9936511B-9B23-4F63-9836-A0CB56FE5CAC}" destId="{B8DA9F99-93EB-4B28-914B-8175E9DB7F23}" srcOrd="0" destOrd="0" presId="urn:microsoft.com/office/officeart/2005/8/layout/orgChart1"/>
    <dgm:cxn modelId="{2C64A8C2-5EA6-4188-BFB4-9EC57262252A}" type="presOf" srcId="{CD99F6F8-596D-45FB-AE3B-46DA41AD56CF}" destId="{24105489-B953-44FB-B36A-25C78131459D}" srcOrd="0" destOrd="0" presId="urn:microsoft.com/office/officeart/2005/8/layout/orgChart1"/>
    <dgm:cxn modelId="{8D5C3F70-CAF6-4806-80F0-52962956253F}" srcId="{299DD861-B5BB-45E9-823F-3C6F19543B48}" destId="{CD99F6F8-596D-45FB-AE3B-46DA41AD56CF}" srcOrd="5" destOrd="0" parTransId="{BBAB9206-E063-43B6-AD87-AF11BAA7FBC8}" sibTransId="{8F9DA558-26D4-4BC8-9A82-D3D4DEED6477}"/>
    <dgm:cxn modelId="{412F3795-38AB-49AF-8A06-BAF23F0B3681}" type="presOf" srcId="{FA625316-A6A6-4C0B-9C2A-942C0BEA2D7E}" destId="{3F1D71A0-8BBA-4A66-85AD-A5F8DC71D7A1}" srcOrd="1" destOrd="0" presId="urn:microsoft.com/office/officeart/2005/8/layout/orgChart1"/>
    <dgm:cxn modelId="{E26BA70A-5F0F-437E-882A-81E8F8D708DE}" type="presOf" srcId="{E78FC970-A37F-46D9-A49B-962E7A2551F0}" destId="{92F86E25-6265-41AD-BACB-772BD8B4CAC2}" srcOrd="1" destOrd="0" presId="urn:microsoft.com/office/officeart/2005/8/layout/orgChart1"/>
    <dgm:cxn modelId="{34FDB5EF-8806-450E-9B06-C64FEC19EB2F}" srcId="{299DD861-B5BB-45E9-823F-3C6F19543B48}" destId="{E78FC970-A37F-46D9-A49B-962E7A2551F0}" srcOrd="0" destOrd="0" parTransId="{210E9863-A893-4C9C-83CE-68D6E5A91EFD}" sibTransId="{5E7FB3D0-F29E-4EF1-8121-033078E96907}"/>
    <dgm:cxn modelId="{53FB4FA0-55E0-4408-9021-8C4C33487E47}" type="presOf" srcId="{53A3184A-4238-475A-9D97-5792808A1C45}" destId="{F23CF09D-227D-4C0F-ACAF-3CF5CA83202E}" srcOrd="0" destOrd="0" presId="urn:microsoft.com/office/officeart/2005/8/layout/orgChart1"/>
    <dgm:cxn modelId="{5ADC076B-55C9-4DC3-99E0-2A59A2BC9585}" type="presOf" srcId="{BBAB9206-E063-43B6-AD87-AF11BAA7FBC8}" destId="{258B1F1D-8F7E-4E18-86DD-9255BE474558}" srcOrd="0" destOrd="0" presId="urn:microsoft.com/office/officeart/2005/8/layout/orgChart1"/>
    <dgm:cxn modelId="{9D89A6FF-88A3-4B2F-8EF1-C921C19B116D}" srcId="{299DD861-B5BB-45E9-823F-3C6F19543B48}" destId="{7B43394E-7668-47F5-80A7-2FB6B02A56CE}" srcOrd="1" destOrd="0" parTransId="{9936511B-9B23-4F63-9836-A0CB56FE5CAC}" sibTransId="{BF3E6737-87EB-4DE1-96FB-6A8AEBECD087}"/>
    <dgm:cxn modelId="{BA2A26CA-0543-4BBA-B134-DCF48DEC36BE}" type="presOf" srcId="{0147115B-C482-4466-8799-85756D4D1928}" destId="{7CD02173-CFFD-4533-B55F-789B943B06ED}" srcOrd="0" destOrd="0" presId="urn:microsoft.com/office/officeart/2005/8/layout/orgChart1"/>
    <dgm:cxn modelId="{F5B3D880-B122-4EA5-8ADF-4B5FA8F1958B}" srcId="{299DD861-B5BB-45E9-823F-3C6F19543B48}" destId="{DB158F94-3700-4C94-BCE6-F1594B463B3D}" srcOrd="3" destOrd="0" parTransId="{6B65F371-D905-42F0-8FF3-9DBA621DE2E7}" sibTransId="{153F2B43-B5CF-484F-A17D-FBFC63AA41E2}"/>
    <dgm:cxn modelId="{705D9497-814E-4BCF-A667-5AC3F98A781D}" type="presOf" srcId="{DB158F94-3700-4C94-BCE6-F1594B463B3D}" destId="{473A694E-CD96-4D81-A138-B78E91E362FF}" srcOrd="1" destOrd="0" presId="urn:microsoft.com/office/officeart/2005/8/layout/orgChart1"/>
    <dgm:cxn modelId="{27082F95-DB18-47BC-81A3-FCEFF579FB42}" type="presOf" srcId="{7B43394E-7668-47F5-80A7-2FB6B02A56CE}" destId="{660CA74F-6900-468B-AB70-922CD236B30D}" srcOrd="1" destOrd="0" presId="urn:microsoft.com/office/officeart/2005/8/layout/orgChart1"/>
    <dgm:cxn modelId="{6D0D2C39-9C2D-43A6-9124-66EF5C16FE7D}" srcId="{299DD861-B5BB-45E9-823F-3C6F19543B48}" destId="{F5D8B505-7465-4182-B1AF-A1C85A5CA387}" srcOrd="4" destOrd="0" parTransId="{0147115B-C482-4466-8799-85756D4D1928}" sibTransId="{D8057F20-3E20-43EC-B606-658D4A4531D1}"/>
    <dgm:cxn modelId="{784AFED2-6FFE-48AD-9D00-7F99BD472F07}" srcId="{299DD861-B5BB-45E9-823F-3C6F19543B48}" destId="{FA625316-A6A6-4C0B-9C2A-942C0BEA2D7E}" srcOrd="2" destOrd="0" parTransId="{C3D03C88-8466-4C3F-AC42-AB220141D031}" sibTransId="{4BC2E74A-FBE3-44B4-B5EF-ABED04013957}"/>
    <dgm:cxn modelId="{28CB3DF7-B203-4395-A08B-369DE22A0755}" type="presParOf" srcId="{F23CF09D-227D-4C0F-ACAF-3CF5CA83202E}" destId="{8E6E68A8-13FA-4B79-A244-59863FB4134F}" srcOrd="0" destOrd="0" presId="urn:microsoft.com/office/officeart/2005/8/layout/orgChart1"/>
    <dgm:cxn modelId="{C6A1157F-A4E0-4DB9-8D38-8F0BF6672871}" type="presParOf" srcId="{8E6E68A8-13FA-4B79-A244-59863FB4134F}" destId="{7722C439-3AB3-410F-9AE5-4CEB135ACADB}" srcOrd="0" destOrd="0" presId="urn:microsoft.com/office/officeart/2005/8/layout/orgChart1"/>
    <dgm:cxn modelId="{CF353D67-03F3-4002-929D-27D75907B2D2}" type="presParOf" srcId="{7722C439-3AB3-410F-9AE5-4CEB135ACADB}" destId="{A0EA1717-6B42-49B9-8383-149BFD6BDFC6}" srcOrd="0" destOrd="0" presId="urn:microsoft.com/office/officeart/2005/8/layout/orgChart1"/>
    <dgm:cxn modelId="{BEA269F3-7487-43A7-9416-B8D29C3D5234}" type="presParOf" srcId="{7722C439-3AB3-410F-9AE5-4CEB135ACADB}" destId="{F4942D29-37BF-4C7B-AC66-ACC7500B8D29}" srcOrd="1" destOrd="0" presId="urn:microsoft.com/office/officeart/2005/8/layout/orgChart1"/>
    <dgm:cxn modelId="{12787CBE-D82D-4DAF-88FF-A49FA9FE4DD9}" type="presParOf" srcId="{8E6E68A8-13FA-4B79-A244-59863FB4134F}" destId="{005DD351-A962-49A9-AA43-0C20884764CC}" srcOrd="1" destOrd="0" presId="urn:microsoft.com/office/officeart/2005/8/layout/orgChart1"/>
    <dgm:cxn modelId="{4EC67F0B-A38B-4038-819C-D1BF4195137E}" type="presParOf" srcId="{005DD351-A962-49A9-AA43-0C20884764CC}" destId="{7FBA933F-EBED-4B48-9DB2-636C9D99D212}" srcOrd="0" destOrd="0" presId="urn:microsoft.com/office/officeart/2005/8/layout/orgChart1"/>
    <dgm:cxn modelId="{9397C975-2DEA-4859-B94C-CC05944ED774}" type="presParOf" srcId="{005DD351-A962-49A9-AA43-0C20884764CC}" destId="{DAAFA1C4-4FFA-4795-AFCF-611B95C4A34F}" srcOrd="1" destOrd="0" presId="urn:microsoft.com/office/officeart/2005/8/layout/orgChart1"/>
    <dgm:cxn modelId="{1218238D-C436-4DB5-8E87-0758766B7F71}" type="presParOf" srcId="{DAAFA1C4-4FFA-4795-AFCF-611B95C4A34F}" destId="{99FEBED9-EE64-4A67-B672-83A7DF132794}" srcOrd="0" destOrd="0" presId="urn:microsoft.com/office/officeart/2005/8/layout/orgChart1"/>
    <dgm:cxn modelId="{7040C0C7-9532-40DA-BCD3-823A34EC6F56}" type="presParOf" srcId="{99FEBED9-EE64-4A67-B672-83A7DF132794}" destId="{C7CC1953-83C5-4E68-B60C-CC0D9E96D453}" srcOrd="0" destOrd="0" presId="urn:microsoft.com/office/officeart/2005/8/layout/orgChart1"/>
    <dgm:cxn modelId="{5BFB4E9E-DE93-4D40-84C3-3651DA0CEDBF}" type="presParOf" srcId="{99FEBED9-EE64-4A67-B672-83A7DF132794}" destId="{92F86E25-6265-41AD-BACB-772BD8B4CAC2}" srcOrd="1" destOrd="0" presId="urn:microsoft.com/office/officeart/2005/8/layout/orgChart1"/>
    <dgm:cxn modelId="{BF1700ED-CAA8-4AB9-8532-49D23B760D91}" type="presParOf" srcId="{DAAFA1C4-4FFA-4795-AFCF-611B95C4A34F}" destId="{C351FAA0-5897-44BD-9C45-B1558C6D95AC}" srcOrd="1" destOrd="0" presId="urn:microsoft.com/office/officeart/2005/8/layout/orgChart1"/>
    <dgm:cxn modelId="{5A6BE40C-789E-4C8A-B5EE-C4D2D57D05D7}" type="presParOf" srcId="{DAAFA1C4-4FFA-4795-AFCF-611B95C4A34F}" destId="{4B3964DA-3064-4F1A-9B2F-40448927400E}" srcOrd="2" destOrd="0" presId="urn:microsoft.com/office/officeart/2005/8/layout/orgChart1"/>
    <dgm:cxn modelId="{56785CDC-25E3-4B4F-9AEB-9DC4E2D6CB30}" type="presParOf" srcId="{005DD351-A962-49A9-AA43-0C20884764CC}" destId="{B8DA9F99-93EB-4B28-914B-8175E9DB7F23}" srcOrd="2" destOrd="0" presId="urn:microsoft.com/office/officeart/2005/8/layout/orgChart1"/>
    <dgm:cxn modelId="{A97D3563-9241-42B6-921A-2578D0BE9EBA}" type="presParOf" srcId="{005DD351-A962-49A9-AA43-0C20884764CC}" destId="{1CB273E7-029A-4A0F-8399-67159EBA74E1}" srcOrd="3" destOrd="0" presId="urn:microsoft.com/office/officeart/2005/8/layout/orgChart1"/>
    <dgm:cxn modelId="{00932DE1-BB33-4DE1-869F-E16E994508C2}" type="presParOf" srcId="{1CB273E7-029A-4A0F-8399-67159EBA74E1}" destId="{D2CFE029-BDDC-4E84-9DA7-B1579D7D0F3A}" srcOrd="0" destOrd="0" presId="urn:microsoft.com/office/officeart/2005/8/layout/orgChart1"/>
    <dgm:cxn modelId="{FB7036DE-AE80-4C64-B208-DAFCFFFE02AC}" type="presParOf" srcId="{D2CFE029-BDDC-4E84-9DA7-B1579D7D0F3A}" destId="{3A32C6D4-F360-4B8E-A09E-25BA21D9950C}" srcOrd="0" destOrd="0" presId="urn:microsoft.com/office/officeart/2005/8/layout/orgChart1"/>
    <dgm:cxn modelId="{97B31D80-E14A-4334-849D-43793044233F}" type="presParOf" srcId="{D2CFE029-BDDC-4E84-9DA7-B1579D7D0F3A}" destId="{660CA74F-6900-468B-AB70-922CD236B30D}" srcOrd="1" destOrd="0" presId="urn:microsoft.com/office/officeart/2005/8/layout/orgChart1"/>
    <dgm:cxn modelId="{0DA6B382-F230-41A3-9E45-237D3DF6E6A1}" type="presParOf" srcId="{1CB273E7-029A-4A0F-8399-67159EBA74E1}" destId="{AC996B30-5C8B-41B4-B75C-726B5237A6FD}" srcOrd="1" destOrd="0" presId="urn:microsoft.com/office/officeart/2005/8/layout/orgChart1"/>
    <dgm:cxn modelId="{D8B15D01-AFE3-49D8-9EC2-0A67A4671B58}" type="presParOf" srcId="{1CB273E7-029A-4A0F-8399-67159EBA74E1}" destId="{926E23CD-156E-4636-88EF-6F43854F1D70}" srcOrd="2" destOrd="0" presId="urn:microsoft.com/office/officeart/2005/8/layout/orgChart1"/>
    <dgm:cxn modelId="{63881471-F1D3-4F9D-A1F4-77779D0387EF}" type="presParOf" srcId="{005DD351-A962-49A9-AA43-0C20884764CC}" destId="{2884DEDD-F5DB-4985-8ABF-7AA1544A7D6F}" srcOrd="4" destOrd="0" presId="urn:microsoft.com/office/officeart/2005/8/layout/orgChart1"/>
    <dgm:cxn modelId="{EFF9C192-822D-438F-B8E2-A2B5D6271508}" type="presParOf" srcId="{005DD351-A962-49A9-AA43-0C20884764CC}" destId="{E1A31035-83B1-41FF-94A1-4D866A6A14DB}" srcOrd="5" destOrd="0" presId="urn:microsoft.com/office/officeart/2005/8/layout/orgChart1"/>
    <dgm:cxn modelId="{D97874C8-02EA-4A86-B261-D957187443BC}" type="presParOf" srcId="{E1A31035-83B1-41FF-94A1-4D866A6A14DB}" destId="{4BD436EC-D544-4E4A-93E5-3E2EFAB8DF6C}" srcOrd="0" destOrd="0" presId="urn:microsoft.com/office/officeart/2005/8/layout/orgChart1"/>
    <dgm:cxn modelId="{EE4F790C-D982-4116-AE35-6543C2B18DE6}" type="presParOf" srcId="{4BD436EC-D544-4E4A-93E5-3E2EFAB8DF6C}" destId="{9E950331-1CE3-4E23-AD41-ED1C8959F77F}" srcOrd="0" destOrd="0" presId="urn:microsoft.com/office/officeart/2005/8/layout/orgChart1"/>
    <dgm:cxn modelId="{96078EDB-30FF-4485-B245-01BBF7517A9B}" type="presParOf" srcId="{4BD436EC-D544-4E4A-93E5-3E2EFAB8DF6C}" destId="{3F1D71A0-8BBA-4A66-85AD-A5F8DC71D7A1}" srcOrd="1" destOrd="0" presId="urn:microsoft.com/office/officeart/2005/8/layout/orgChart1"/>
    <dgm:cxn modelId="{CB01E5F2-D167-4138-AD5D-3F3D851578D1}" type="presParOf" srcId="{E1A31035-83B1-41FF-94A1-4D866A6A14DB}" destId="{2D3A89E5-85D8-44C0-A868-BC325B7F17D1}" srcOrd="1" destOrd="0" presId="urn:microsoft.com/office/officeart/2005/8/layout/orgChart1"/>
    <dgm:cxn modelId="{2177E157-D80D-465C-B839-856A78B58313}" type="presParOf" srcId="{E1A31035-83B1-41FF-94A1-4D866A6A14DB}" destId="{77DD1FD2-3908-4062-ADD5-6ECDB80FA8E1}" srcOrd="2" destOrd="0" presId="urn:microsoft.com/office/officeart/2005/8/layout/orgChart1"/>
    <dgm:cxn modelId="{D39385CD-0F53-4C6C-89FD-4B21F13B84A7}" type="presParOf" srcId="{005DD351-A962-49A9-AA43-0C20884764CC}" destId="{954E47EF-6668-4551-88A5-E0CFDB8BA53D}" srcOrd="6" destOrd="0" presId="urn:microsoft.com/office/officeart/2005/8/layout/orgChart1"/>
    <dgm:cxn modelId="{00E11ED1-4652-4910-8692-81CE641BF31A}" type="presParOf" srcId="{005DD351-A962-49A9-AA43-0C20884764CC}" destId="{3E2DF8C8-DD31-48E9-9E3E-1BC2715CC73D}" srcOrd="7" destOrd="0" presId="urn:microsoft.com/office/officeart/2005/8/layout/orgChart1"/>
    <dgm:cxn modelId="{6F9F8C5E-DC56-443B-A084-F4C8BDA59ACB}" type="presParOf" srcId="{3E2DF8C8-DD31-48E9-9E3E-1BC2715CC73D}" destId="{005672D2-248A-4FD9-B9BD-14B3C6D0F21F}" srcOrd="0" destOrd="0" presId="urn:microsoft.com/office/officeart/2005/8/layout/orgChart1"/>
    <dgm:cxn modelId="{A5E6019A-FC45-4C13-A53E-FA5618BFB481}" type="presParOf" srcId="{005672D2-248A-4FD9-B9BD-14B3C6D0F21F}" destId="{0C3AE3F0-DFBF-458C-A9FC-471C371C7752}" srcOrd="0" destOrd="0" presId="urn:microsoft.com/office/officeart/2005/8/layout/orgChart1"/>
    <dgm:cxn modelId="{A420661B-3032-4501-A0EC-B122A7791B57}" type="presParOf" srcId="{005672D2-248A-4FD9-B9BD-14B3C6D0F21F}" destId="{473A694E-CD96-4D81-A138-B78E91E362FF}" srcOrd="1" destOrd="0" presId="urn:microsoft.com/office/officeart/2005/8/layout/orgChart1"/>
    <dgm:cxn modelId="{D32AB4A6-CB3A-47A8-B3B0-53A05D25FF16}" type="presParOf" srcId="{3E2DF8C8-DD31-48E9-9E3E-1BC2715CC73D}" destId="{4E7B5111-E969-411A-B1C8-36FBB71471EE}" srcOrd="1" destOrd="0" presId="urn:microsoft.com/office/officeart/2005/8/layout/orgChart1"/>
    <dgm:cxn modelId="{9DD2B066-C59E-4619-A857-C185E79FC38C}" type="presParOf" srcId="{3E2DF8C8-DD31-48E9-9E3E-1BC2715CC73D}" destId="{EE9F05F6-9230-4760-8E17-DFDFEC2AE0DD}" srcOrd="2" destOrd="0" presId="urn:microsoft.com/office/officeart/2005/8/layout/orgChart1"/>
    <dgm:cxn modelId="{1862FAB1-3011-4FBB-BD3D-526C655AFA5C}" type="presParOf" srcId="{005DD351-A962-49A9-AA43-0C20884764CC}" destId="{7CD02173-CFFD-4533-B55F-789B943B06ED}" srcOrd="8" destOrd="0" presId="urn:microsoft.com/office/officeart/2005/8/layout/orgChart1"/>
    <dgm:cxn modelId="{9332C731-9E7B-46D4-AC56-048B46801415}" type="presParOf" srcId="{005DD351-A962-49A9-AA43-0C20884764CC}" destId="{4101C0E3-AE1C-4717-9631-977E5FE2C64A}" srcOrd="9" destOrd="0" presId="urn:microsoft.com/office/officeart/2005/8/layout/orgChart1"/>
    <dgm:cxn modelId="{0AE23828-5B13-4F5B-8A34-6CEAAE0E68D9}" type="presParOf" srcId="{4101C0E3-AE1C-4717-9631-977E5FE2C64A}" destId="{73772359-41F1-4882-ADFA-F5A93B659A57}" srcOrd="0" destOrd="0" presId="urn:microsoft.com/office/officeart/2005/8/layout/orgChart1"/>
    <dgm:cxn modelId="{573428C0-1CC9-4638-AD08-EC7076FDAE42}" type="presParOf" srcId="{73772359-41F1-4882-ADFA-F5A93B659A57}" destId="{9EE58267-1E60-44FC-920C-99BA4C6B0B83}" srcOrd="0" destOrd="0" presId="urn:microsoft.com/office/officeart/2005/8/layout/orgChart1"/>
    <dgm:cxn modelId="{51300CA7-14C0-4870-A53A-720E9051236C}" type="presParOf" srcId="{73772359-41F1-4882-ADFA-F5A93B659A57}" destId="{58D9BE25-64DB-424C-9083-3C54505833DB}" srcOrd="1" destOrd="0" presId="urn:microsoft.com/office/officeart/2005/8/layout/orgChart1"/>
    <dgm:cxn modelId="{752CF661-3B9C-45D2-AAEA-4066926079EC}" type="presParOf" srcId="{4101C0E3-AE1C-4717-9631-977E5FE2C64A}" destId="{3B15C157-BE79-48AE-A9B6-0711F7668045}" srcOrd="1" destOrd="0" presId="urn:microsoft.com/office/officeart/2005/8/layout/orgChart1"/>
    <dgm:cxn modelId="{EB7A08C3-6E74-4DEA-9CE6-1027AC5C5CB2}" type="presParOf" srcId="{4101C0E3-AE1C-4717-9631-977E5FE2C64A}" destId="{A811FE05-F94D-4FD1-AE1B-8A5C27FC3B32}" srcOrd="2" destOrd="0" presId="urn:microsoft.com/office/officeart/2005/8/layout/orgChart1"/>
    <dgm:cxn modelId="{6279FC4D-8BAD-4215-A4B0-F3D64C902380}" type="presParOf" srcId="{005DD351-A962-49A9-AA43-0C20884764CC}" destId="{258B1F1D-8F7E-4E18-86DD-9255BE474558}" srcOrd="10" destOrd="0" presId="urn:microsoft.com/office/officeart/2005/8/layout/orgChart1"/>
    <dgm:cxn modelId="{D2891536-D356-4E50-866E-4D403AC7DE27}" type="presParOf" srcId="{005DD351-A962-49A9-AA43-0C20884764CC}" destId="{1865C5B3-15B3-4288-8C48-278668F3E06A}" srcOrd="11" destOrd="0" presId="urn:microsoft.com/office/officeart/2005/8/layout/orgChart1"/>
    <dgm:cxn modelId="{5B5D712E-C0D3-4E71-9FDF-1C3DC406B8C0}" type="presParOf" srcId="{1865C5B3-15B3-4288-8C48-278668F3E06A}" destId="{81A7259C-6BFC-4D7F-BED4-0F6411FAE30C}" srcOrd="0" destOrd="0" presId="urn:microsoft.com/office/officeart/2005/8/layout/orgChart1"/>
    <dgm:cxn modelId="{16DD2594-B67D-4BB3-B4B1-818A92C89340}" type="presParOf" srcId="{81A7259C-6BFC-4D7F-BED4-0F6411FAE30C}" destId="{24105489-B953-44FB-B36A-25C78131459D}" srcOrd="0" destOrd="0" presId="urn:microsoft.com/office/officeart/2005/8/layout/orgChart1"/>
    <dgm:cxn modelId="{14BBAFA3-BD68-4F14-87DD-2585CA1E70C9}" type="presParOf" srcId="{81A7259C-6BFC-4D7F-BED4-0F6411FAE30C}" destId="{DDBA94B1-E792-40DD-ACFB-EF299C9AC99A}" srcOrd="1" destOrd="0" presId="urn:microsoft.com/office/officeart/2005/8/layout/orgChart1"/>
    <dgm:cxn modelId="{D502B791-55E7-4F02-B599-6C07D0B1ED19}" type="presParOf" srcId="{1865C5B3-15B3-4288-8C48-278668F3E06A}" destId="{5195EBF5-B2DB-4312-8284-BF82244C0DEE}" srcOrd="1" destOrd="0" presId="urn:microsoft.com/office/officeart/2005/8/layout/orgChart1"/>
    <dgm:cxn modelId="{A968C512-E259-40F5-866A-7D4843A840FB}" type="presParOf" srcId="{1865C5B3-15B3-4288-8C48-278668F3E06A}" destId="{E7C0E154-24DB-4AC2-8C2E-3A2D0EA1ACA0}" srcOrd="2" destOrd="0" presId="urn:microsoft.com/office/officeart/2005/8/layout/orgChart1"/>
    <dgm:cxn modelId="{39DD7DAB-B90C-4E18-B22C-CE23E8D1CD9D}" type="presParOf" srcId="{8E6E68A8-13FA-4B79-A244-59863FB4134F}" destId="{B6FBDA4E-88EE-4D02-B2C1-A62C48F3374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B1F1D-8F7E-4E18-86DD-9255BE474558}">
      <dsp:nvSpPr>
        <dsp:cNvPr id="0" name=""/>
        <dsp:cNvSpPr/>
      </dsp:nvSpPr>
      <dsp:spPr>
        <a:xfrm>
          <a:off x="2993797" y="581444"/>
          <a:ext cx="122047" cy="2185224"/>
        </a:xfrm>
        <a:custGeom>
          <a:avLst/>
          <a:gdLst/>
          <a:ahLst/>
          <a:cxnLst/>
          <a:rect l="0" t="0" r="0" b="0"/>
          <a:pathLst>
            <a:path>
              <a:moveTo>
                <a:pt x="0" y="0"/>
              </a:moveTo>
              <a:lnTo>
                <a:pt x="0" y="2185224"/>
              </a:lnTo>
              <a:lnTo>
                <a:pt x="122047" y="218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02173-CFFD-4533-B55F-789B943B06ED}">
      <dsp:nvSpPr>
        <dsp:cNvPr id="0" name=""/>
        <dsp:cNvSpPr/>
      </dsp:nvSpPr>
      <dsp:spPr>
        <a:xfrm>
          <a:off x="2796709" y="581444"/>
          <a:ext cx="197088" cy="2185224"/>
        </a:xfrm>
        <a:custGeom>
          <a:avLst/>
          <a:gdLst/>
          <a:ahLst/>
          <a:cxnLst/>
          <a:rect l="0" t="0" r="0" b="0"/>
          <a:pathLst>
            <a:path>
              <a:moveTo>
                <a:pt x="197088" y="0"/>
              </a:moveTo>
              <a:lnTo>
                <a:pt x="197088" y="2185224"/>
              </a:lnTo>
              <a:lnTo>
                <a:pt x="0" y="21852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E47EF-6668-4551-88A5-E0CFDB8BA53D}">
      <dsp:nvSpPr>
        <dsp:cNvPr id="0" name=""/>
        <dsp:cNvSpPr/>
      </dsp:nvSpPr>
      <dsp:spPr>
        <a:xfrm>
          <a:off x="2993797" y="581444"/>
          <a:ext cx="122047" cy="1359953"/>
        </a:xfrm>
        <a:custGeom>
          <a:avLst/>
          <a:gdLst/>
          <a:ahLst/>
          <a:cxnLst/>
          <a:rect l="0" t="0" r="0" b="0"/>
          <a:pathLst>
            <a:path>
              <a:moveTo>
                <a:pt x="0" y="0"/>
              </a:moveTo>
              <a:lnTo>
                <a:pt x="0" y="1359953"/>
              </a:lnTo>
              <a:lnTo>
                <a:pt x="122047" y="1359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4DEDD-F5DB-4985-8ABF-7AA1544A7D6F}">
      <dsp:nvSpPr>
        <dsp:cNvPr id="0" name=""/>
        <dsp:cNvSpPr/>
      </dsp:nvSpPr>
      <dsp:spPr>
        <a:xfrm>
          <a:off x="2871750" y="581444"/>
          <a:ext cx="122047" cy="1359953"/>
        </a:xfrm>
        <a:custGeom>
          <a:avLst/>
          <a:gdLst/>
          <a:ahLst/>
          <a:cxnLst/>
          <a:rect l="0" t="0" r="0" b="0"/>
          <a:pathLst>
            <a:path>
              <a:moveTo>
                <a:pt x="122047" y="0"/>
              </a:moveTo>
              <a:lnTo>
                <a:pt x="122047" y="1359953"/>
              </a:lnTo>
              <a:lnTo>
                <a:pt x="0" y="1359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A9F99-93EB-4B28-914B-8175E9DB7F23}">
      <dsp:nvSpPr>
        <dsp:cNvPr id="0" name=""/>
        <dsp:cNvSpPr/>
      </dsp:nvSpPr>
      <dsp:spPr>
        <a:xfrm>
          <a:off x="2993797" y="581444"/>
          <a:ext cx="122047" cy="534682"/>
        </a:xfrm>
        <a:custGeom>
          <a:avLst/>
          <a:gdLst/>
          <a:ahLst/>
          <a:cxnLst/>
          <a:rect l="0" t="0" r="0" b="0"/>
          <a:pathLst>
            <a:path>
              <a:moveTo>
                <a:pt x="0" y="0"/>
              </a:moveTo>
              <a:lnTo>
                <a:pt x="0" y="534682"/>
              </a:lnTo>
              <a:lnTo>
                <a:pt x="122047" y="5346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A933F-EBED-4B48-9DB2-636C9D99D212}">
      <dsp:nvSpPr>
        <dsp:cNvPr id="0" name=""/>
        <dsp:cNvSpPr/>
      </dsp:nvSpPr>
      <dsp:spPr>
        <a:xfrm>
          <a:off x="2806961" y="581444"/>
          <a:ext cx="186836" cy="534682"/>
        </a:xfrm>
        <a:custGeom>
          <a:avLst/>
          <a:gdLst/>
          <a:ahLst/>
          <a:cxnLst/>
          <a:rect l="0" t="0" r="0" b="0"/>
          <a:pathLst>
            <a:path>
              <a:moveTo>
                <a:pt x="186836" y="0"/>
              </a:moveTo>
              <a:lnTo>
                <a:pt x="186836" y="534682"/>
              </a:lnTo>
              <a:lnTo>
                <a:pt x="0" y="5346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EA1717-6B42-49B9-8383-149BFD6BDFC6}">
      <dsp:nvSpPr>
        <dsp:cNvPr id="0" name=""/>
        <dsp:cNvSpPr/>
      </dsp:nvSpPr>
      <dsp:spPr>
        <a:xfrm>
          <a:off x="1852349" y="267"/>
          <a:ext cx="2282897"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Direktorius</a:t>
          </a:r>
          <a:endParaRPr lang="lt-LT" sz="1600" kern="1200" smtClean="0"/>
        </a:p>
      </dsp:txBody>
      <dsp:txXfrm>
        <a:off x="1852349" y="267"/>
        <a:ext cx="2282897" cy="581176"/>
      </dsp:txXfrm>
    </dsp:sp>
    <dsp:sp modelId="{C7CC1953-83C5-4E68-B60C-CC0D9E96D453}">
      <dsp:nvSpPr>
        <dsp:cNvPr id="0" name=""/>
        <dsp:cNvSpPr/>
      </dsp:nvSpPr>
      <dsp:spPr>
        <a:xfrm>
          <a:off x="471072" y="825538"/>
          <a:ext cx="2335888"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Specialistė amatams</a:t>
          </a:r>
          <a:endParaRPr lang="lt-LT" sz="1600" kern="1200" smtClean="0"/>
        </a:p>
      </dsp:txBody>
      <dsp:txXfrm>
        <a:off x="471072" y="825538"/>
        <a:ext cx="2335888" cy="581176"/>
      </dsp:txXfrm>
    </dsp:sp>
    <dsp:sp modelId="{3A32C6D4-F360-4B8E-A09E-25BA21D9950C}">
      <dsp:nvSpPr>
        <dsp:cNvPr id="0" name=""/>
        <dsp:cNvSpPr/>
      </dsp:nvSpPr>
      <dsp:spPr>
        <a:xfrm>
          <a:off x="3115845" y="825538"/>
          <a:ext cx="2474720"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Turizmo vadybininkė</a:t>
          </a:r>
        </a:p>
      </dsp:txBody>
      <dsp:txXfrm>
        <a:off x="3115845" y="825538"/>
        <a:ext cx="2474720" cy="581176"/>
      </dsp:txXfrm>
    </dsp:sp>
    <dsp:sp modelId="{9E950331-1CE3-4E23-AD41-ED1C8959F77F}">
      <dsp:nvSpPr>
        <dsp:cNvPr id="0" name=""/>
        <dsp:cNvSpPr/>
      </dsp:nvSpPr>
      <dsp:spPr>
        <a:xfrm>
          <a:off x="471072" y="1650809"/>
          <a:ext cx="2400678"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Vadybininkė</a:t>
          </a:r>
          <a:endParaRPr lang="lt-LT" sz="1600" kern="1200" smtClean="0"/>
        </a:p>
      </dsp:txBody>
      <dsp:txXfrm>
        <a:off x="471072" y="1650809"/>
        <a:ext cx="2400678" cy="581176"/>
      </dsp:txXfrm>
    </dsp:sp>
    <dsp:sp modelId="{0C3AE3F0-DFBF-458C-A9FC-471C371C7752}">
      <dsp:nvSpPr>
        <dsp:cNvPr id="0" name=""/>
        <dsp:cNvSpPr/>
      </dsp:nvSpPr>
      <dsp:spPr>
        <a:xfrm>
          <a:off x="3115845" y="1650809"/>
          <a:ext cx="2512787"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Edukatorė</a:t>
          </a:r>
        </a:p>
      </dsp:txBody>
      <dsp:txXfrm>
        <a:off x="3115845" y="1650809"/>
        <a:ext cx="2512787" cy="581176"/>
      </dsp:txXfrm>
    </dsp:sp>
    <dsp:sp modelId="{9EE58267-1E60-44FC-920C-99BA4C6B0B83}">
      <dsp:nvSpPr>
        <dsp:cNvPr id="0" name=""/>
        <dsp:cNvSpPr/>
      </dsp:nvSpPr>
      <dsp:spPr>
        <a:xfrm>
          <a:off x="471072" y="2476080"/>
          <a:ext cx="2325636"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Folkloro ansamblio „Gastauta“ vadovė</a:t>
          </a:r>
          <a:endParaRPr lang="lt-LT" sz="1600" kern="1200" smtClean="0"/>
        </a:p>
      </dsp:txBody>
      <dsp:txXfrm>
        <a:off x="471072" y="2476080"/>
        <a:ext cx="2325636" cy="581176"/>
      </dsp:txXfrm>
    </dsp:sp>
    <dsp:sp modelId="{24105489-B953-44FB-B36A-25C78131459D}">
      <dsp:nvSpPr>
        <dsp:cNvPr id="0" name=""/>
        <dsp:cNvSpPr/>
      </dsp:nvSpPr>
      <dsp:spPr>
        <a:xfrm>
          <a:off x="3115845" y="2476080"/>
          <a:ext cx="2566232" cy="5811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lt-LT" sz="1600" b="0" i="0" u="none" strike="noStrike" kern="1200" baseline="0" smtClean="0">
              <a:latin typeface="Times New Roman" panose="02020603050405020304" pitchFamily="18" charset="0"/>
            </a:rPr>
            <a:t>Folkloro ansamblio „Gastauta“ pagalbinis darbininkas</a:t>
          </a:r>
        </a:p>
      </dsp:txBody>
      <dsp:txXfrm>
        <a:off x="3115845" y="2476080"/>
        <a:ext cx="2566232" cy="5811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AB68-F0C3-4AA9-975F-213B2F35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14549</Characters>
  <Application>Microsoft Office Word</Application>
  <DocSecurity>0</DocSecurity>
  <PresentationFormat/>
  <Lines>121</Lines>
  <Paragraphs>33</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Giedrė Kunigelienė</cp:lastModifiedBy>
  <cp:revision>2</cp:revision>
  <cp:lastPrinted>2019-03-12T07:01:00Z</cp:lastPrinted>
  <dcterms:created xsi:type="dcterms:W3CDTF">2019-03-18T09:23:00Z</dcterms:created>
  <dcterms:modified xsi:type="dcterms:W3CDTF">2019-03-18T09:23:00Z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